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DFC481" w14:textId="64824D6C" w:rsidR="007A7DA2" w:rsidRDefault="007A7DA2">
      <w:pPr>
        <w:rPr>
          <w:lang w:val="pt-PT"/>
        </w:rPr>
      </w:pPr>
      <w:bookmarkStart w:id="0" w:name="_GoBack"/>
      <w:bookmarkEnd w:id="0"/>
    </w:p>
    <w:p w14:paraId="7932E30F" w14:textId="303D9D54" w:rsidR="007A7DA2" w:rsidRDefault="007A7DA2">
      <w:pPr>
        <w:rPr>
          <w:lang w:val="pt-PT"/>
        </w:rPr>
      </w:pPr>
    </w:p>
    <w:p w14:paraId="46C96220" w14:textId="36C651D3" w:rsidR="007A7DA2" w:rsidRDefault="007A7DA2">
      <w:pPr>
        <w:rPr>
          <w:lang w:val="pt-PT"/>
        </w:rPr>
      </w:pPr>
    </w:p>
    <w:p w14:paraId="713DCA37" w14:textId="6A839385" w:rsidR="007A7DA2" w:rsidRDefault="007A7DA2">
      <w:pPr>
        <w:rPr>
          <w:lang w:val="pt-PT"/>
        </w:rPr>
      </w:pPr>
    </w:p>
    <w:p w14:paraId="54BF32C0" w14:textId="460ADCFF" w:rsidR="007A7DA2" w:rsidRDefault="007A7DA2">
      <w:pPr>
        <w:rPr>
          <w:lang w:val="pt-PT"/>
        </w:rPr>
      </w:pPr>
    </w:p>
    <w:p w14:paraId="29CCF609" w14:textId="3707711D" w:rsidR="007A7DA2" w:rsidRDefault="007A7DA2">
      <w:pPr>
        <w:rPr>
          <w:lang w:val="pt-PT"/>
        </w:rPr>
      </w:pPr>
    </w:p>
    <w:p w14:paraId="323501FA" w14:textId="77777777" w:rsidR="007A7DA2" w:rsidRPr="007A7DA2" w:rsidRDefault="007A7DA2" w:rsidP="007A7DA2">
      <w:pPr>
        <w:spacing w:line="360" w:lineRule="auto"/>
        <w:jc w:val="center"/>
        <w:rPr>
          <w:rFonts w:ascii="Times New Roman" w:hAnsi="Times New Roman" w:cs="Times New Roman"/>
          <w:b/>
          <w:sz w:val="36"/>
          <w:szCs w:val="36"/>
          <w:lang w:val="pt-PT"/>
        </w:rPr>
      </w:pPr>
      <w:r w:rsidRPr="007A7DA2">
        <w:rPr>
          <w:rFonts w:ascii="Times New Roman" w:hAnsi="Times New Roman" w:cs="Times New Roman"/>
          <w:b/>
          <w:sz w:val="36"/>
          <w:szCs w:val="36"/>
          <w:lang w:val="pt-PT"/>
        </w:rPr>
        <w:t>Impacto de uma Intervenção de Parentalidade e Apoio Psicossocial no Desenvolvimento da Primeira Infância em Moçambique: Evidências de um Estudo Longitudinal em Gaza e Nampula</w:t>
      </w:r>
    </w:p>
    <w:p w14:paraId="338B4811" w14:textId="36999AA1" w:rsidR="007A7DA2" w:rsidRDefault="007A7DA2">
      <w:pPr>
        <w:rPr>
          <w:lang w:val="pt-PT"/>
        </w:rPr>
      </w:pPr>
    </w:p>
    <w:p w14:paraId="3DCDDEEA" w14:textId="1DED9B57" w:rsidR="007A7DA2" w:rsidRDefault="007A7DA2">
      <w:pPr>
        <w:rPr>
          <w:lang w:val="pt-PT"/>
        </w:rPr>
      </w:pPr>
    </w:p>
    <w:p w14:paraId="3F6D1466" w14:textId="56B464F2" w:rsidR="007A7DA2" w:rsidRDefault="007A7DA2">
      <w:pPr>
        <w:rPr>
          <w:lang w:val="pt-PT"/>
        </w:rPr>
      </w:pPr>
    </w:p>
    <w:p w14:paraId="61917439" w14:textId="2424A685" w:rsidR="007A7DA2" w:rsidRDefault="007A7DA2">
      <w:pPr>
        <w:rPr>
          <w:lang w:val="pt-PT"/>
        </w:rPr>
      </w:pPr>
    </w:p>
    <w:p w14:paraId="2D1500CD" w14:textId="19CC9310" w:rsidR="007A7DA2" w:rsidRDefault="007A7DA2">
      <w:pPr>
        <w:rPr>
          <w:lang w:val="pt-PT"/>
        </w:rPr>
      </w:pPr>
    </w:p>
    <w:p w14:paraId="58329771" w14:textId="27E8A098" w:rsidR="007A7DA2" w:rsidRDefault="007A7DA2">
      <w:pPr>
        <w:rPr>
          <w:lang w:val="pt-PT"/>
        </w:rPr>
      </w:pPr>
    </w:p>
    <w:p w14:paraId="2265B931" w14:textId="337E5BB4" w:rsidR="007A7DA2" w:rsidRDefault="007A7DA2">
      <w:pPr>
        <w:rPr>
          <w:lang w:val="pt-PT"/>
        </w:rPr>
      </w:pPr>
    </w:p>
    <w:p w14:paraId="1190C622" w14:textId="7A0DD399" w:rsidR="007A7DA2" w:rsidRDefault="007A7DA2">
      <w:pPr>
        <w:rPr>
          <w:lang w:val="pt-PT"/>
        </w:rPr>
      </w:pPr>
    </w:p>
    <w:p w14:paraId="2DC061C4" w14:textId="72FC2E31" w:rsidR="007A7DA2" w:rsidRDefault="007A7DA2">
      <w:pPr>
        <w:rPr>
          <w:lang w:val="pt-PT"/>
        </w:rPr>
        <w:sectPr w:rsidR="007A7DA2" w:rsidSect="00077C0C">
          <w:headerReference w:type="default" r:id="rId12"/>
          <w:footerReference w:type="default" r:id="rId13"/>
          <w:pgSz w:w="11907" w:h="16839" w:code="9"/>
          <w:pgMar w:top="1440" w:right="1440" w:bottom="1440" w:left="1440" w:header="720" w:footer="720" w:gutter="0"/>
          <w:cols w:space="720"/>
          <w:docGrid w:linePitch="360"/>
        </w:sectPr>
      </w:pPr>
    </w:p>
    <w:p w14:paraId="4DCFD332" w14:textId="319CFC7C" w:rsidR="00E05B86" w:rsidRDefault="00E05B86" w:rsidP="007A7DA2">
      <w:pPr>
        <w:spacing w:line="360" w:lineRule="auto"/>
        <w:jc w:val="both"/>
        <w:rPr>
          <w:rFonts w:ascii="Times New Roman" w:hAnsi="Times New Roman" w:cs="Times New Roman"/>
          <w:b/>
          <w:sz w:val="24"/>
          <w:szCs w:val="24"/>
          <w:lang w:val="pt-PT"/>
        </w:rPr>
      </w:pPr>
    </w:p>
    <w:p w14:paraId="6A691B8D" w14:textId="77777777" w:rsidR="00E05B86" w:rsidRDefault="00E05B86" w:rsidP="007A7DA2">
      <w:pPr>
        <w:spacing w:line="360" w:lineRule="auto"/>
        <w:jc w:val="both"/>
        <w:rPr>
          <w:rFonts w:ascii="Times New Roman" w:hAnsi="Times New Roman" w:cs="Times New Roman"/>
          <w:b/>
          <w:sz w:val="24"/>
          <w:szCs w:val="24"/>
          <w:lang w:val="pt-PT"/>
        </w:rPr>
      </w:pPr>
    </w:p>
    <w:p w14:paraId="0F1E573D" w14:textId="70A2D39C" w:rsidR="007A7DA2" w:rsidRPr="007A7DA2" w:rsidRDefault="00E05B86" w:rsidP="00E05B86">
      <w:pPr>
        <w:spacing w:line="360" w:lineRule="auto"/>
        <w:jc w:val="both"/>
        <w:rPr>
          <w:rFonts w:ascii="Times New Roman" w:hAnsi="Times New Roman" w:cs="Times New Roman"/>
          <w:b/>
          <w:sz w:val="24"/>
          <w:szCs w:val="24"/>
          <w:lang w:val="pt-PT"/>
        </w:rPr>
      </w:pPr>
      <w:r>
        <w:rPr>
          <w:rFonts w:ascii="Times New Roman" w:hAnsi="Times New Roman" w:cs="Times New Roman"/>
          <w:b/>
          <w:sz w:val="24"/>
          <w:szCs w:val="24"/>
          <w:lang w:val="pt-PT"/>
        </w:rPr>
        <w:t>RE</w:t>
      </w:r>
      <w:r w:rsidR="007A7DA2" w:rsidRPr="007A7DA2">
        <w:rPr>
          <w:rFonts w:ascii="Times New Roman" w:hAnsi="Times New Roman" w:cs="Times New Roman"/>
          <w:b/>
          <w:sz w:val="24"/>
          <w:szCs w:val="24"/>
          <w:lang w:val="pt-PT"/>
        </w:rPr>
        <w:t>SUMO</w:t>
      </w:r>
    </w:p>
    <w:p w14:paraId="1A056F31" w14:textId="5AA15B57" w:rsidR="007A7DA2" w:rsidRPr="007A7DA2" w:rsidRDefault="007A7DA2" w:rsidP="00E05B86">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 xml:space="preserve">O desenvolvimento da primeira infância depende significativamente da qualidade dos cuidados prestados pelos cuidadores e do ambiente familiar. Este estudo avaliou os efeitos da intervenção de parentalidade e apoio psicossocial implementada pela </w:t>
      </w:r>
      <w:r w:rsidR="00385D33">
        <w:rPr>
          <w:rFonts w:ascii="Times New Roman" w:hAnsi="Times New Roman" w:cs="Times New Roman"/>
          <w:sz w:val="24"/>
          <w:szCs w:val="24"/>
          <w:lang w:val="pt-PT"/>
        </w:rPr>
        <w:t xml:space="preserve"> Iniciativa Regional de Apoio Psicossocial </w:t>
      </w:r>
      <w:r w:rsidRPr="007A7DA2">
        <w:rPr>
          <w:rFonts w:ascii="Times New Roman" w:hAnsi="Times New Roman" w:cs="Times New Roman"/>
          <w:sz w:val="24"/>
          <w:szCs w:val="24"/>
          <w:lang w:val="pt-PT"/>
        </w:rPr>
        <w:t>(REPSSI) nas províncias de Gaza e Nampula, Moçambique. Utilizou-se um desenho longitudinal não randomizado com três momentos de recolha de dados: linha de base (T1), fim da intervenção (T2) e seguimento três meses após a intervenção (T3). Participaram 524 cuidadores no grupo de intervenção e 251 no grupo de comparação. Os resultados demonstraram melhorias significativas nas práticas parentais, confiança dos cuidadores, tomada de decisão conjunta e atividades de estimulação infantil. A proporção de cuidadores confiantes nas suas competências parentais aumentou de 68,7% para 85,1%, enquanto a estimulação adequada das crianças passou de 42,2% para 67,7%. Contudo, observou-se redução de alguns ganhos após o término do programa, particularmente na participação em grupos de poupança e em atividades diárias de estimulação. Adicionalmente, verificou-se aumento dos níveis de stress parental e sintomas depressivos, associado a fatores contextuais adversos. Conclui-se que programas de parentalidade e apoio psicossocial produzem impactos positivos relevantes, mas requerem acompanhamento prolongado e integração de estratégias de saúde mental para garantir sustentabilidade dos resultados.</w:t>
      </w:r>
    </w:p>
    <w:p w14:paraId="5D876ED6" w14:textId="77777777" w:rsidR="007A7DA2" w:rsidRPr="007A7DA2" w:rsidRDefault="007A7DA2" w:rsidP="00E05B86">
      <w:pPr>
        <w:spacing w:line="360" w:lineRule="auto"/>
        <w:jc w:val="both"/>
        <w:rPr>
          <w:rFonts w:ascii="Times New Roman" w:hAnsi="Times New Roman" w:cs="Times New Roman"/>
          <w:i/>
          <w:sz w:val="24"/>
          <w:szCs w:val="24"/>
          <w:lang w:val="pt-PT"/>
        </w:rPr>
      </w:pPr>
      <w:r w:rsidRPr="007A7DA2">
        <w:rPr>
          <w:rFonts w:ascii="Times New Roman" w:hAnsi="Times New Roman" w:cs="Times New Roman"/>
          <w:b/>
          <w:sz w:val="24"/>
          <w:szCs w:val="24"/>
          <w:lang w:val="pt-PT"/>
        </w:rPr>
        <w:t>Palavras-chave:</w:t>
      </w:r>
      <w:r w:rsidRPr="007A7DA2">
        <w:rPr>
          <w:rFonts w:ascii="Times New Roman" w:hAnsi="Times New Roman" w:cs="Times New Roman"/>
          <w:sz w:val="24"/>
          <w:szCs w:val="24"/>
          <w:lang w:val="pt-PT"/>
        </w:rPr>
        <w:t xml:space="preserve"> </w:t>
      </w:r>
      <w:r w:rsidRPr="007A7DA2">
        <w:rPr>
          <w:rFonts w:ascii="Times New Roman" w:hAnsi="Times New Roman" w:cs="Times New Roman"/>
          <w:i/>
          <w:sz w:val="24"/>
          <w:szCs w:val="24"/>
          <w:lang w:val="pt-PT"/>
        </w:rPr>
        <w:t>primeira infância; parentalidade positiva; apoio psicossocial; desenvolvimento infantil; Moçambique.</w:t>
      </w:r>
    </w:p>
    <w:p w14:paraId="50BAD1B8" w14:textId="77777777" w:rsidR="007A7DA2" w:rsidRDefault="007A7DA2">
      <w:pPr>
        <w:rPr>
          <w:lang w:val="pt-PT"/>
        </w:rPr>
        <w:sectPr w:rsidR="007A7DA2" w:rsidSect="00077C0C">
          <w:pgSz w:w="11907" w:h="16839" w:code="9"/>
          <w:pgMar w:top="1440" w:right="1440" w:bottom="1440" w:left="1440" w:header="720" w:footer="720" w:gutter="0"/>
          <w:cols w:space="720"/>
          <w:docGrid w:linePitch="360"/>
        </w:sectPr>
      </w:pPr>
    </w:p>
    <w:p w14:paraId="2E9B623A" w14:textId="77777777" w:rsidR="007A7DA2" w:rsidRPr="0064346A" w:rsidRDefault="007A7DA2" w:rsidP="007A7DA2">
      <w:pPr>
        <w:spacing w:line="360" w:lineRule="auto"/>
        <w:jc w:val="both"/>
        <w:rPr>
          <w:rFonts w:ascii="Times New Roman" w:hAnsi="Times New Roman" w:cs="Times New Roman"/>
          <w:b/>
          <w:sz w:val="24"/>
          <w:szCs w:val="24"/>
        </w:rPr>
      </w:pPr>
      <w:r w:rsidRPr="0064346A">
        <w:rPr>
          <w:rFonts w:ascii="Times New Roman" w:hAnsi="Times New Roman" w:cs="Times New Roman"/>
          <w:b/>
          <w:sz w:val="24"/>
          <w:szCs w:val="24"/>
        </w:rPr>
        <w:lastRenderedPageBreak/>
        <w:t>ABSTRACT</w:t>
      </w:r>
    </w:p>
    <w:p w14:paraId="1A140B10" w14:textId="1E284937" w:rsidR="007A7DA2" w:rsidRPr="0064346A" w:rsidRDefault="007A7DA2" w:rsidP="007A7DA2">
      <w:pPr>
        <w:spacing w:line="360" w:lineRule="auto"/>
        <w:jc w:val="both"/>
        <w:rPr>
          <w:rFonts w:ascii="Times New Roman" w:hAnsi="Times New Roman" w:cs="Times New Roman"/>
          <w:sz w:val="24"/>
          <w:szCs w:val="24"/>
        </w:rPr>
      </w:pPr>
      <w:r w:rsidRPr="0064346A">
        <w:rPr>
          <w:rFonts w:ascii="Times New Roman" w:hAnsi="Times New Roman" w:cs="Times New Roman"/>
          <w:sz w:val="24"/>
          <w:szCs w:val="24"/>
        </w:rPr>
        <w:t>The quality of caregiving and family environments plays a critical role in early childhood development. This study assessed the effects of a parenting and psychosocial support intervention implemented by Regional Psychosocial Support Initiative (REPSSI) in Gaza and Nampula provinces, Mozambique. A non-randomized longitudinal design was used with three assessment points: baseline (T1), endline (T2), and three-month follow-up (T3). The intervention group included 524 caregivers, while 251 participants formed the comparison group. Findings showed significant improvements in parenting practices, caregiver confidence, joint decision-making, and child stimulation activities. Caregiver confidence increased from 68.7% to 85.1%, while adequate child stimulation rose from 42.2% to 67.7%. However, some gains declined after programme completion, particularly participation in savings groups and daily stimulation activities. In addition, caregiver stress and depressive symptoms increased over time, largely due to contextual stressors. The study concludes that parenting and psychosocial support programmes can improve caregiving outcomes but require longer-term support and integrated mental health interventions to sustain positive effects.</w:t>
      </w:r>
    </w:p>
    <w:p w14:paraId="0DF91CF0" w14:textId="77777777" w:rsidR="007A7DA2" w:rsidRPr="0064346A" w:rsidRDefault="007A7DA2" w:rsidP="007A7DA2">
      <w:pPr>
        <w:spacing w:line="360" w:lineRule="auto"/>
        <w:jc w:val="both"/>
        <w:rPr>
          <w:rFonts w:ascii="Times New Roman" w:hAnsi="Times New Roman" w:cs="Times New Roman"/>
          <w:sz w:val="24"/>
          <w:szCs w:val="24"/>
        </w:rPr>
      </w:pPr>
    </w:p>
    <w:p w14:paraId="28D7D88A" w14:textId="77777777" w:rsidR="007A7DA2" w:rsidRPr="0064346A" w:rsidRDefault="007A7DA2" w:rsidP="007A7DA2">
      <w:pPr>
        <w:spacing w:line="360" w:lineRule="auto"/>
        <w:jc w:val="both"/>
        <w:rPr>
          <w:rFonts w:ascii="Times New Roman" w:hAnsi="Times New Roman" w:cs="Times New Roman"/>
          <w:i/>
          <w:sz w:val="24"/>
          <w:szCs w:val="24"/>
        </w:rPr>
      </w:pPr>
      <w:r w:rsidRPr="0064346A">
        <w:rPr>
          <w:rFonts w:ascii="Times New Roman" w:hAnsi="Times New Roman" w:cs="Times New Roman"/>
          <w:b/>
          <w:sz w:val="24"/>
          <w:szCs w:val="24"/>
        </w:rPr>
        <w:t>Keywords:</w:t>
      </w:r>
      <w:r w:rsidRPr="0064346A">
        <w:rPr>
          <w:rFonts w:ascii="Times New Roman" w:hAnsi="Times New Roman" w:cs="Times New Roman"/>
          <w:sz w:val="24"/>
          <w:szCs w:val="24"/>
        </w:rPr>
        <w:t xml:space="preserve"> </w:t>
      </w:r>
      <w:r w:rsidRPr="0064346A">
        <w:rPr>
          <w:rFonts w:ascii="Times New Roman" w:hAnsi="Times New Roman" w:cs="Times New Roman"/>
          <w:i/>
          <w:sz w:val="24"/>
          <w:szCs w:val="24"/>
        </w:rPr>
        <w:t>early childhood development; parenting; psychosocial support; caregiver wellbeing; Mozambique.</w:t>
      </w:r>
    </w:p>
    <w:p w14:paraId="4D271CB4" w14:textId="77777777" w:rsidR="007A7DA2" w:rsidRDefault="007A7DA2">
      <w:pPr>
        <w:sectPr w:rsidR="007A7DA2" w:rsidSect="00077C0C">
          <w:pgSz w:w="11907" w:h="16839" w:code="9"/>
          <w:pgMar w:top="1440" w:right="1440" w:bottom="1440" w:left="1440" w:header="720" w:footer="720" w:gutter="0"/>
          <w:cols w:space="720"/>
          <w:docGrid w:linePitch="360"/>
        </w:sectPr>
      </w:pPr>
    </w:p>
    <w:p w14:paraId="08D0BEAC" w14:textId="77777777" w:rsidR="007A7DA2" w:rsidRPr="00E05B86" w:rsidRDefault="007A7DA2" w:rsidP="007A7DA2">
      <w:pPr>
        <w:spacing w:line="360" w:lineRule="auto"/>
        <w:jc w:val="both"/>
        <w:rPr>
          <w:rFonts w:ascii="Times New Roman" w:hAnsi="Times New Roman" w:cs="Times New Roman"/>
          <w:b/>
          <w:sz w:val="24"/>
          <w:szCs w:val="24"/>
          <w:lang w:val="en-GB"/>
        </w:rPr>
      </w:pPr>
    </w:p>
    <w:p w14:paraId="7084FF27" w14:textId="2D78A7F9" w:rsidR="007A7DA2" w:rsidRPr="007A7DA2" w:rsidRDefault="007A7DA2" w:rsidP="007A7DA2">
      <w:pPr>
        <w:spacing w:line="360" w:lineRule="auto"/>
        <w:jc w:val="both"/>
        <w:rPr>
          <w:rFonts w:ascii="Times New Roman" w:hAnsi="Times New Roman" w:cs="Times New Roman"/>
          <w:b/>
          <w:sz w:val="24"/>
          <w:szCs w:val="24"/>
          <w:lang w:val="pt-PT"/>
        </w:rPr>
      </w:pPr>
      <w:r w:rsidRPr="007A7DA2">
        <w:rPr>
          <w:rFonts w:ascii="Times New Roman" w:hAnsi="Times New Roman" w:cs="Times New Roman"/>
          <w:b/>
          <w:sz w:val="24"/>
          <w:szCs w:val="24"/>
          <w:lang w:val="pt-PT"/>
        </w:rPr>
        <w:t>I. INTRODUÇÃO</w:t>
      </w:r>
    </w:p>
    <w:p w14:paraId="393D6C3C"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 xml:space="preserve">O Desenvolvimento da Primeira Infância (DPI) constitui uma fase crítica para a formação das capacidades cognitivas, emocionais e sociais da criança, sendo fortemente influenciado pela qualidade dos cuidados recebidos no ambiente familiar (Britto et al., 2017; Shonkoff &amp; Phillips, 2000). </w:t>
      </w:r>
    </w:p>
    <w:p w14:paraId="046E1763"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Práticas parentais responsivas, interações positivas entre cuidadores e crianças e um ambiente familiar seguro são fatores fundamentais para promover resultados favoráveis ao longo da vida.</w:t>
      </w:r>
    </w:p>
    <w:p w14:paraId="0E83DF6C"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Em Moçambique, desafios como pobreza, vulnerabilidade social, desigualdades de género e acesso limitado a serviços essenciais continuam a afetar a capacidade das famílias de proporcionar cuidados adequados às crianças. Estes desafios foram agravados, durante o período de implementação do programa, por instabilidade social, pressões económicas e interrupções de serviços que impactaram o bem-estar dos cuidadores e das comunidades (REPSSI, 2025).</w:t>
      </w:r>
    </w:p>
    <w:p w14:paraId="741EFD62" w14:textId="2681F51E"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 xml:space="preserve">Com o objetivo de fortalecer as competências parentais e o apoio psicossocial aos cuidadores, a </w:t>
      </w:r>
      <w:r w:rsidR="00BF49C5">
        <w:rPr>
          <w:rFonts w:ascii="Times New Roman" w:hAnsi="Times New Roman" w:cs="Times New Roman"/>
          <w:sz w:val="24"/>
          <w:szCs w:val="24"/>
          <w:lang w:val="pt-PT"/>
        </w:rPr>
        <w:t xml:space="preserve"> Iniciativa Regional de Apoio Psicossocial </w:t>
      </w:r>
      <w:r w:rsidRPr="007A7DA2">
        <w:rPr>
          <w:rFonts w:ascii="Times New Roman" w:hAnsi="Times New Roman" w:cs="Times New Roman"/>
          <w:sz w:val="24"/>
          <w:szCs w:val="24"/>
          <w:lang w:val="pt-PT"/>
        </w:rPr>
        <w:t xml:space="preserve"> (REPSSI) implementou uma intervenção nas províncias de Gaza e Nampula, promovendo práticas de cuidado responsivo, relações familiares positivas e maior envolvimento dos cuidadores no desenvolvimento infantil. Os resultados da avaliação indicaram melhorias na confiança parental, na tomada de decisões conjuntas e nas atividades de estimulação infantil, embora alguns ganhos tenham diminuído após o término da intervenção e os indicadores de stress parental e sintomas depressivos tenham aumentado ao longo do acompanhamento (REPSSI, 2025).</w:t>
      </w:r>
    </w:p>
    <w:p w14:paraId="74062864" w14:textId="7CE276FD" w:rsidR="007A7DA2" w:rsidRDefault="007A7DA2" w:rsidP="007A7DA2">
      <w:pPr>
        <w:spacing w:line="360" w:lineRule="auto"/>
        <w:jc w:val="both"/>
        <w:rPr>
          <w:rFonts w:ascii="Times New Roman" w:hAnsi="Times New Roman" w:cs="Times New Roman"/>
          <w:sz w:val="24"/>
          <w:szCs w:val="24"/>
          <w:lang w:val="pt-PT"/>
        </w:rPr>
        <w:sectPr w:rsidR="007A7DA2" w:rsidSect="00077C0C">
          <w:pgSz w:w="11907" w:h="16839" w:code="9"/>
          <w:pgMar w:top="1440" w:right="1440" w:bottom="1440" w:left="1440" w:header="720" w:footer="720" w:gutter="0"/>
          <w:cols w:space="720"/>
          <w:docGrid w:linePitch="360"/>
        </w:sectPr>
      </w:pPr>
      <w:r w:rsidRPr="007A7DA2">
        <w:rPr>
          <w:rFonts w:ascii="Times New Roman" w:hAnsi="Times New Roman" w:cs="Times New Roman"/>
          <w:sz w:val="24"/>
          <w:szCs w:val="24"/>
          <w:lang w:val="pt-PT"/>
        </w:rPr>
        <w:t>Diante da limitada evidência longitudinal sobre intervenções de parentalidade em Moçambique, este estudo analisa as mudanças observadas entre a linha de base, o final da intervenção e o seguimento de três meses, procurando compreender a sustentabilidade dos efeitos do programa sobre as práticas parentais, as relações familiares e o bem-estar psicossocial dos cuidadores.</w:t>
      </w:r>
    </w:p>
    <w:p w14:paraId="5140BD38" w14:textId="77777777" w:rsidR="00D17FDC" w:rsidRDefault="00D17FDC" w:rsidP="007A7DA2">
      <w:pPr>
        <w:spacing w:line="360" w:lineRule="auto"/>
        <w:jc w:val="both"/>
        <w:rPr>
          <w:rFonts w:ascii="Times New Roman" w:hAnsi="Times New Roman" w:cs="Times New Roman"/>
          <w:b/>
          <w:sz w:val="24"/>
          <w:szCs w:val="24"/>
          <w:lang w:val="pt-PT"/>
        </w:rPr>
      </w:pPr>
    </w:p>
    <w:p w14:paraId="3317CADA" w14:textId="77777777" w:rsidR="00D17FDC" w:rsidRDefault="00D17FDC" w:rsidP="007A7DA2">
      <w:pPr>
        <w:spacing w:line="360" w:lineRule="auto"/>
        <w:jc w:val="both"/>
        <w:rPr>
          <w:rFonts w:ascii="Times New Roman" w:hAnsi="Times New Roman" w:cs="Times New Roman"/>
          <w:b/>
          <w:sz w:val="24"/>
          <w:szCs w:val="24"/>
          <w:lang w:val="pt-PT"/>
        </w:rPr>
      </w:pPr>
    </w:p>
    <w:p w14:paraId="2B486E5A" w14:textId="3BA7E563" w:rsidR="007A7DA2" w:rsidRPr="007A7DA2" w:rsidRDefault="007A7DA2" w:rsidP="007A7DA2">
      <w:pPr>
        <w:spacing w:line="360" w:lineRule="auto"/>
        <w:jc w:val="both"/>
        <w:rPr>
          <w:rFonts w:ascii="Times New Roman" w:hAnsi="Times New Roman" w:cs="Times New Roman"/>
          <w:b/>
          <w:sz w:val="24"/>
          <w:szCs w:val="24"/>
          <w:lang w:val="pt-PT"/>
        </w:rPr>
      </w:pPr>
      <w:r w:rsidRPr="007A7DA2">
        <w:rPr>
          <w:rFonts w:ascii="Times New Roman" w:hAnsi="Times New Roman" w:cs="Times New Roman"/>
          <w:b/>
          <w:sz w:val="24"/>
          <w:szCs w:val="24"/>
          <w:lang w:val="pt-PT"/>
        </w:rPr>
        <w:t>I. METODOLOGIA</w:t>
      </w:r>
    </w:p>
    <w:p w14:paraId="14BE4D70" w14:textId="77777777" w:rsidR="007A7DA2" w:rsidRPr="0064346A" w:rsidRDefault="007A7DA2" w:rsidP="007A7DA2">
      <w:pPr>
        <w:pStyle w:val="Heading3"/>
        <w:spacing w:line="360" w:lineRule="auto"/>
        <w:jc w:val="both"/>
        <w:rPr>
          <w:sz w:val="24"/>
          <w:szCs w:val="24"/>
        </w:rPr>
      </w:pPr>
      <w:r>
        <w:rPr>
          <w:sz w:val="24"/>
          <w:szCs w:val="24"/>
        </w:rPr>
        <w:t xml:space="preserve">2.1 </w:t>
      </w:r>
      <w:r w:rsidRPr="0064346A">
        <w:rPr>
          <w:sz w:val="24"/>
          <w:szCs w:val="24"/>
        </w:rPr>
        <w:t>Desenho do Estudo</w:t>
      </w:r>
    </w:p>
    <w:p w14:paraId="63AD73E3" w14:textId="77777777" w:rsidR="007A7DA2" w:rsidRPr="0064346A" w:rsidRDefault="007A7DA2" w:rsidP="007A7DA2">
      <w:pPr>
        <w:pStyle w:val="isselectedend"/>
        <w:spacing w:line="360" w:lineRule="auto"/>
        <w:jc w:val="both"/>
        <w:rPr>
          <w:lang w:val="pt-PT"/>
        </w:rPr>
      </w:pPr>
      <w:r w:rsidRPr="0064346A">
        <w:rPr>
          <w:lang w:val="pt-PT"/>
        </w:rPr>
        <w:t>O presente estudo utilizou uma abordagem quantitativa com desenho longitudinal não randomizado, acompanhando os participantes ao longo de três momentos de avaliação: linha de base (T1), realizada antes da implementação da intervenção; avaliação final (T2), realizada imediatamente após a conclusão das atividades; e seguimento (T3), conduzido três meses após o término da intervenção (REPSSI, 2025).</w:t>
      </w:r>
    </w:p>
    <w:p w14:paraId="1043C022" w14:textId="77777777" w:rsidR="007A7DA2" w:rsidRPr="0064346A" w:rsidRDefault="007A7DA2" w:rsidP="007A7DA2">
      <w:pPr>
        <w:pStyle w:val="isselectedend"/>
        <w:spacing w:line="360" w:lineRule="auto"/>
        <w:jc w:val="both"/>
        <w:rPr>
          <w:lang w:val="pt-PT"/>
        </w:rPr>
      </w:pPr>
      <w:r w:rsidRPr="0064346A">
        <w:rPr>
          <w:lang w:val="pt-PT"/>
        </w:rPr>
        <w:t>O desenho longitudinal permitiu avaliar tanto os efeitos imediatos da intervenção como a sustentabilidade das mudanças observadas ao longo do tempo, particularmente em indicadores relacionados com práticas parentais, relações familiares e bem-estar psicossocial dos cuidadores.</w:t>
      </w:r>
    </w:p>
    <w:p w14:paraId="122E84B6" w14:textId="77777777" w:rsidR="007A7DA2" w:rsidRPr="0064346A" w:rsidRDefault="007A7DA2" w:rsidP="007A7DA2">
      <w:pPr>
        <w:pStyle w:val="Heading3"/>
        <w:spacing w:line="360" w:lineRule="auto"/>
        <w:jc w:val="both"/>
        <w:rPr>
          <w:sz w:val="24"/>
          <w:szCs w:val="24"/>
        </w:rPr>
      </w:pPr>
      <w:r>
        <w:rPr>
          <w:sz w:val="24"/>
          <w:szCs w:val="24"/>
        </w:rPr>
        <w:t xml:space="preserve">2.2 </w:t>
      </w:r>
      <w:r w:rsidRPr="0064346A">
        <w:rPr>
          <w:sz w:val="24"/>
          <w:szCs w:val="24"/>
        </w:rPr>
        <w:t>Contexto e Participantes</w:t>
      </w:r>
    </w:p>
    <w:p w14:paraId="1DA601FA" w14:textId="5E2BB047" w:rsidR="007A7DA2" w:rsidRPr="0064346A" w:rsidRDefault="007A7DA2" w:rsidP="007A7DA2">
      <w:pPr>
        <w:pStyle w:val="isselectedend"/>
        <w:spacing w:line="360" w:lineRule="auto"/>
        <w:jc w:val="both"/>
        <w:rPr>
          <w:lang w:val="pt-PT"/>
        </w:rPr>
      </w:pPr>
      <w:r w:rsidRPr="0064346A">
        <w:rPr>
          <w:lang w:val="pt-PT"/>
        </w:rPr>
        <w:t xml:space="preserve">O estudo foi realizado nas províncias de Gaza e Nampula, no âmbito da implementação do Programa de Parentalidade e Apoio Psicossocial da </w:t>
      </w:r>
      <w:r w:rsidR="00D17FDC">
        <w:rPr>
          <w:lang w:val="pt-PT"/>
        </w:rPr>
        <w:t xml:space="preserve"> Iniciativa Regional de Apoio Psicossocial </w:t>
      </w:r>
      <w:r w:rsidRPr="0064346A">
        <w:rPr>
          <w:lang w:val="pt-PT"/>
        </w:rPr>
        <w:t>(REPSSI). Os participantes foram recrutados através de Organizações Comunitárias de Base (OCBs) e incluíam jovens mães, pais e outros cuidadores de crianças dos 0 aos 3 anos de idade ou cuidadores à espera de um recém-nascido nos seis meses subsequentes à seleção (REPSSI, 2025).</w:t>
      </w:r>
    </w:p>
    <w:p w14:paraId="04A68EB8" w14:textId="4BFD11F4" w:rsidR="007A7DA2" w:rsidRDefault="007A7DA2" w:rsidP="007A7DA2">
      <w:pPr>
        <w:pStyle w:val="isselectedend"/>
        <w:spacing w:line="360" w:lineRule="auto"/>
        <w:jc w:val="both"/>
        <w:rPr>
          <w:lang w:val="pt-PT"/>
        </w:rPr>
      </w:pPr>
      <w:r w:rsidRPr="0064346A">
        <w:rPr>
          <w:lang w:val="pt-PT"/>
        </w:rPr>
        <w:t>Na linha de base participaram 775 indivíduos, dos quais 524 integraram o grupo de intervenção e 251 constituíram o grupo de comparação. No seguimento de três meses foram reavaliados 392 participantes do grupo de intervenção e 109 do grupo de comparação, correspondendo a uma taxa de retenção de 74,8% e 43,4%, respetivamente (REPSSI, 2025).</w:t>
      </w:r>
      <w:r w:rsidR="00D17FDC">
        <w:rPr>
          <w:lang w:val="pt-PT"/>
        </w:rPr>
        <w:br/>
      </w:r>
    </w:p>
    <w:p w14:paraId="46A6A8F0" w14:textId="02ABDD3A" w:rsidR="00D17FDC" w:rsidRDefault="00D17FDC" w:rsidP="007A7DA2">
      <w:pPr>
        <w:pStyle w:val="isselectedend"/>
        <w:spacing w:line="360" w:lineRule="auto"/>
        <w:jc w:val="both"/>
        <w:rPr>
          <w:lang w:val="pt-PT"/>
        </w:rPr>
      </w:pPr>
    </w:p>
    <w:p w14:paraId="1652ABFA" w14:textId="7C9C483F" w:rsidR="00D17FDC" w:rsidRDefault="00D17FDC" w:rsidP="007A7DA2">
      <w:pPr>
        <w:pStyle w:val="isselectedend"/>
        <w:spacing w:line="360" w:lineRule="auto"/>
        <w:jc w:val="both"/>
        <w:rPr>
          <w:lang w:val="pt-PT"/>
        </w:rPr>
      </w:pPr>
    </w:p>
    <w:p w14:paraId="128C9319" w14:textId="35F3E373" w:rsidR="00D17FDC" w:rsidRDefault="00D17FDC" w:rsidP="007A7DA2">
      <w:pPr>
        <w:pStyle w:val="isselectedend"/>
        <w:spacing w:line="360" w:lineRule="auto"/>
        <w:jc w:val="both"/>
        <w:rPr>
          <w:lang w:val="pt-PT"/>
        </w:rPr>
      </w:pPr>
    </w:p>
    <w:p w14:paraId="6869838C" w14:textId="77777777" w:rsidR="00D17FDC" w:rsidRPr="0064346A" w:rsidRDefault="00D17FDC" w:rsidP="007A7DA2">
      <w:pPr>
        <w:pStyle w:val="isselectedend"/>
        <w:spacing w:line="360" w:lineRule="auto"/>
        <w:jc w:val="both"/>
        <w:rPr>
          <w:lang w:val="pt-PT"/>
        </w:rPr>
      </w:pPr>
    </w:p>
    <w:p w14:paraId="04BDD37B" w14:textId="77777777" w:rsidR="007A7DA2" w:rsidRPr="0064346A" w:rsidRDefault="007A7DA2" w:rsidP="007A7DA2">
      <w:pPr>
        <w:pStyle w:val="Heading3"/>
        <w:spacing w:line="360" w:lineRule="auto"/>
        <w:jc w:val="both"/>
        <w:rPr>
          <w:sz w:val="24"/>
          <w:szCs w:val="24"/>
        </w:rPr>
      </w:pPr>
      <w:r>
        <w:rPr>
          <w:sz w:val="24"/>
          <w:szCs w:val="24"/>
        </w:rPr>
        <w:t xml:space="preserve">2.3 </w:t>
      </w:r>
      <w:r w:rsidRPr="0064346A">
        <w:rPr>
          <w:sz w:val="24"/>
          <w:szCs w:val="24"/>
        </w:rPr>
        <w:t>Procedimentos de Recolha de Dados</w:t>
      </w:r>
    </w:p>
    <w:p w14:paraId="0166D6BA" w14:textId="77777777" w:rsidR="007A7DA2" w:rsidRPr="0064346A" w:rsidRDefault="007A7DA2" w:rsidP="007A7DA2">
      <w:pPr>
        <w:pStyle w:val="isselectedend"/>
        <w:spacing w:line="360" w:lineRule="auto"/>
        <w:jc w:val="both"/>
        <w:rPr>
          <w:lang w:val="pt-PT"/>
        </w:rPr>
      </w:pPr>
      <w:r w:rsidRPr="0064346A">
        <w:rPr>
          <w:lang w:val="pt-PT"/>
        </w:rPr>
        <w:t>A recolha de dados decorreu entre agosto de 2024 e junho de 2025. Os questionários foram administrados em três momentos aos participantes do grupo de intervenção e em dois momentos (linha de base e seguimento) aos participantes do grupo de comparação, de acordo com o protocolo de avaliação do programa (REPSSI, 2025).</w:t>
      </w:r>
    </w:p>
    <w:p w14:paraId="61484428" w14:textId="77777777" w:rsidR="007A7DA2" w:rsidRPr="0064346A" w:rsidRDefault="007A7DA2" w:rsidP="007A7DA2">
      <w:pPr>
        <w:pStyle w:val="isselectedend"/>
        <w:spacing w:line="360" w:lineRule="auto"/>
        <w:jc w:val="both"/>
        <w:rPr>
          <w:lang w:val="pt-PT"/>
        </w:rPr>
      </w:pPr>
      <w:r w:rsidRPr="0064346A">
        <w:rPr>
          <w:lang w:val="pt-PT"/>
        </w:rPr>
        <w:t>Os instrumentos utilizados permitiram recolher informação sociodemográfica, práticas parentais, envolvimento paterno, relações familiares, participação económica e indicadores de saúde mental e resiliência.</w:t>
      </w:r>
    </w:p>
    <w:p w14:paraId="2C6BA147" w14:textId="77777777" w:rsidR="007A7DA2" w:rsidRPr="0064346A" w:rsidRDefault="007A7DA2" w:rsidP="007A7DA2">
      <w:pPr>
        <w:pStyle w:val="Heading3"/>
        <w:spacing w:line="360" w:lineRule="auto"/>
        <w:jc w:val="both"/>
        <w:rPr>
          <w:sz w:val="24"/>
          <w:szCs w:val="24"/>
        </w:rPr>
      </w:pPr>
      <w:r>
        <w:rPr>
          <w:sz w:val="24"/>
          <w:szCs w:val="24"/>
        </w:rPr>
        <w:t xml:space="preserve">2.4 </w:t>
      </w:r>
      <w:r w:rsidRPr="0064346A">
        <w:rPr>
          <w:sz w:val="24"/>
          <w:szCs w:val="24"/>
        </w:rPr>
        <w:t>Variáveis e Instrumentos</w:t>
      </w:r>
    </w:p>
    <w:p w14:paraId="3816F191" w14:textId="77777777" w:rsidR="007A7DA2" w:rsidRPr="0064346A" w:rsidRDefault="007A7DA2" w:rsidP="007A7DA2">
      <w:pPr>
        <w:pStyle w:val="isselectedend"/>
        <w:spacing w:line="360" w:lineRule="auto"/>
        <w:jc w:val="both"/>
        <w:rPr>
          <w:lang w:val="pt-PT"/>
        </w:rPr>
      </w:pPr>
      <w:r w:rsidRPr="0064346A">
        <w:rPr>
          <w:lang w:val="pt-PT"/>
        </w:rPr>
        <w:t>As práticas parentais e os comportamentos de cuidado responsivo foram avaliados através de indicadores relacionados com atividades de estimulação infantil, utilização de materiais de aprendizagem, supervisão da criança e métodos disciplinares.</w:t>
      </w:r>
    </w:p>
    <w:p w14:paraId="633E1A2C" w14:textId="77777777" w:rsidR="007A7DA2" w:rsidRPr="0064346A" w:rsidRDefault="007A7DA2" w:rsidP="007A7DA2">
      <w:pPr>
        <w:pStyle w:val="isselectedend"/>
        <w:spacing w:line="360" w:lineRule="auto"/>
        <w:jc w:val="both"/>
        <w:rPr>
          <w:lang w:val="pt-PT"/>
        </w:rPr>
      </w:pPr>
      <w:r w:rsidRPr="0064346A">
        <w:rPr>
          <w:lang w:val="pt-PT"/>
        </w:rPr>
        <w:t>O bem-estar psicossocial dos cuidadores foi avaliado utilizando instrumentos padronizados internacionalmente, nomeadamente o Patient Health Questionnaire-9 (PHQ-9), para rastreio de sintomas depressivos; a Parental Stress Scale (PSS), para avaliação do stress parental; e a Child and Youth Resilience Measure-Revised (CYRM-R), para medição da resiliência individual e familiar (REPSSI, 2025).</w:t>
      </w:r>
    </w:p>
    <w:p w14:paraId="607EE34C" w14:textId="77777777" w:rsidR="007A7DA2" w:rsidRPr="0064346A" w:rsidRDefault="007A7DA2" w:rsidP="007A7DA2">
      <w:pPr>
        <w:pStyle w:val="Heading3"/>
        <w:spacing w:line="360" w:lineRule="auto"/>
        <w:jc w:val="both"/>
        <w:rPr>
          <w:sz w:val="24"/>
          <w:szCs w:val="24"/>
        </w:rPr>
      </w:pPr>
      <w:r>
        <w:rPr>
          <w:sz w:val="24"/>
          <w:szCs w:val="24"/>
        </w:rPr>
        <w:t xml:space="preserve">2.5 </w:t>
      </w:r>
      <w:r w:rsidRPr="0064346A">
        <w:rPr>
          <w:sz w:val="24"/>
          <w:szCs w:val="24"/>
        </w:rPr>
        <w:t>Análise de Dados</w:t>
      </w:r>
    </w:p>
    <w:p w14:paraId="7EE2C83A" w14:textId="69329EF8" w:rsidR="007A7DA2" w:rsidRDefault="007A7DA2" w:rsidP="007A7DA2">
      <w:pPr>
        <w:pStyle w:val="isselectedend"/>
        <w:spacing w:line="360" w:lineRule="auto"/>
        <w:jc w:val="both"/>
        <w:rPr>
          <w:lang w:val="pt-PT"/>
        </w:rPr>
      </w:pPr>
      <w:r w:rsidRPr="0064346A">
        <w:rPr>
          <w:lang w:val="pt-PT"/>
        </w:rPr>
        <w:t>Os dados foram analisados através de estatística descritiva e inferencial. Foram calculadas frequências, percentagens, médias e medidas de variação para descrever as características da amostra e a evolução dos indicadores ao longo do tempo. Adicionalmente, realizaram-se testes estatísticos para avaliar a significância das diferenças observadas entre os diferentes momentos de avaliação e entre os grupos de intervenção e comparação, considerando um nível de significância de 5% (p &lt; 0,05).</w:t>
      </w:r>
    </w:p>
    <w:p w14:paraId="56098F9F" w14:textId="47D7A672" w:rsidR="004B6A97" w:rsidRDefault="004B6A97" w:rsidP="007A7DA2">
      <w:pPr>
        <w:pStyle w:val="isselectedend"/>
        <w:spacing w:line="360" w:lineRule="auto"/>
        <w:jc w:val="both"/>
        <w:rPr>
          <w:lang w:val="pt-PT"/>
        </w:rPr>
      </w:pPr>
    </w:p>
    <w:p w14:paraId="37193B88" w14:textId="5E0D9B42" w:rsidR="004B6A97" w:rsidRDefault="004B6A97" w:rsidP="007A7DA2">
      <w:pPr>
        <w:pStyle w:val="isselectedend"/>
        <w:spacing w:line="360" w:lineRule="auto"/>
        <w:jc w:val="both"/>
        <w:rPr>
          <w:lang w:val="pt-PT"/>
        </w:rPr>
      </w:pPr>
    </w:p>
    <w:p w14:paraId="0BC11E48" w14:textId="77777777" w:rsidR="004B6A97" w:rsidRPr="0064346A" w:rsidRDefault="004B6A97" w:rsidP="007A7DA2">
      <w:pPr>
        <w:pStyle w:val="isselectedend"/>
        <w:spacing w:line="360" w:lineRule="auto"/>
        <w:jc w:val="both"/>
        <w:rPr>
          <w:lang w:val="pt-PT"/>
        </w:rPr>
      </w:pPr>
    </w:p>
    <w:p w14:paraId="5D284F4E" w14:textId="77777777" w:rsidR="007A7DA2" w:rsidRPr="0064346A" w:rsidRDefault="007A7DA2" w:rsidP="007A7DA2">
      <w:pPr>
        <w:pStyle w:val="Heading3"/>
        <w:spacing w:line="360" w:lineRule="auto"/>
        <w:jc w:val="both"/>
        <w:rPr>
          <w:sz w:val="24"/>
          <w:szCs w:val="24"/>
        </w:rPr>
      </w:pPr>
      <w:r>
        <w:rPr>
          <w:sz w:val="24"/>
          <w:szCs w:val="24"/>
        </w:rPr>
        <w:t xml:space="preserve">2.6 </w:t>
      </w:r>
      <w:r w:rsidRPr="0064346A">
        <w:rPr>
          <w:sz w:val="24"/>
          <w:szCs w:val="24"/>
        </w:rPr>
        <w:t>Considerações Éticas</w:t>
      </w:r>
    </w:p>
    <w:p w14:paraId="6E775573" w14:textId="77777777" w:rsidR="007A7DA2" w:rsidRDefault="007A7DA2" w:rsidP="007A7DA2">
      <w:pPr>
        <w:pStyle w:val="NormalWeb"/>
        <w:spacing w:line="360" w:lineRule="auto"/>
        <w:jc w:val="both"/>
        <w:rPr>
          <w:lang w:val="pt-PT"/>
        </w:rPr>
      </w:pPr>
      <w:r w:rsidRPr="0064346A">
        <w:rPr>
          <w:lang w:val="pt-PT"/>
        </w:rPr>
        <w:t>A participação no estudo foi voluntária e baseada no consentimento informado dos participantes. A confidencialidade das informações recolhidas foi assegurada durante todas as fases da investigação, sendo os dados utilizados exclusivamente para fins de monitoria, avaliação e produção científica.</w:t>
      </w:r>
    </w:p>
    <w:p w14:paraId="213205D8" w14:textId="77777777" w:rsidR="007A7DA2" w:rsidRDefault="007A7DA2" w:rsidP="007A7DA2">
      <w:pPr>
        <w:spacing w:line="360" w:lineRule="auto"/>
        <w:jc w:val="both"/>
        <w:rPr>
          <w:rFonts w:ascii="Times New Roman" w:hAnsi="Times New Roman" w:cs="Times New Roman"/>
          <w:sz w:val="24"/>
          <w:szCs w:val="24"/>
          <w:lang w:val="pt-PT"/>
        </w:rPr>
        <w:sectPr w:rsidR="007A7DA2" w:rsidSect="00077C0C">
          <w:pgSz w:w="11907" w:h="16839" w:code="9"/>
          <w:pgMar w:top="1440" w:right="1440" w:bottom="1440" w:left="1440" w:header="720" w:footer="720" w:gutter="0"/>
          <w:cols w:space="720"/>
          <w:docGrid w:linePitch="360"/>
        </w:sectPr>
      </w:pPr>
    </w:p>
    <w:p w14:paraId="1EF6900B" w14:textId="77777777" w:rsidR="004B6A97" w:rsidRDefault="004B6A97" w:rsidP="007A7DA2">
      <w:pPr>
        <w:spacing w:line="360" w:lineRule="auto"/>
        <w:jc w:val="both"/>
        <w:rPr>
          <w:rFonts w:ascii="Times New Roman" w:hAnsi="Times New Roman" w:cs="Times New Roman"/>
          <w:b/>
          <w:bCs/>
          <w:sz w:val="24"/>
          <w:szCs w:val="24"/>
          <w:lang w:val="pt-PT"/>
        </w:rPr>
      </w:pPr>
    </w:p>
    <w:p w14:paraId="1716E3EC" w14:textId="3B1D1E5B" w:rsidR="007A7DA2" w:rsidRPr="007A7DA2" w:rsidRDefault="004B6A97" w:rsidP="007A7DA2">
      <w:pPr>
        <w:spacing w:line="360" w:lineRule="auto"/>
        <w:jc w:val="both"/>
        <w:rPr>
          <w:rFonts w:ascii="Times New Roman" w:hAnsi="Times New Roman" w:cs="Times New Roman"/>
          <w:b/>
          <w:bCs/>
          <w:sz w:val="24"/>
          <w:szCs w:val="24"/>
          <w:lang w:val="pt-PT"/>
        </w:rPr>
      </w:pPr>
      <w:r>
        <w:rPr>
          <w:rFonts w:ascii="Times New Roman" w:hAnsi="Times New Roman" w:cs="Times New Roman"/>
          <w:b/>
          <w:bCs/>
          <w:sz w:val="24"/>
          <w:szCs w:val="24"/>
          <w:lang w:val="pt-PT"/>
        </w:rPr>
        <w:br/>
      </w:r>
      <w:r w:rsidR="007A7DA2" w:rsidRPr="007A7DA2">
        <w:rPr>
          <w:rFonts w:ascii="Times New Roman" w:hAnsi="Times New Roman" w:cs="Times New Roman"/>
          <w:b/>
          <w:bCs/>
          <w:sz w:val="24"/>
          <w:szCs w:val="24"/>
          <w:lang w:val="pt-PT"/>
        </w:rPr>
        <w:t>III. RESULTADOS</w:t>
      </w:r>
    </w:p>
    <w:p w14:paraId="64328DE7" w14:textId="77777777" w:rsidR="007A7DA2" w:rsidRPr="007A7DA2" w:rsidRDefault="007A7DA2" w:rsidP="007A7DA2">
      <w:pPr>
        <w:spacing w:line="360" w:lineRule="auto"/>
        <w:jc w:val="both"/>
        <w:rPr>
          <w:rFonts w:ascii="Times New Roman" w:hAnsi="Times New Roman" w:cs="Times New Roman"/>
          <w:b/>
          <w:bCs/>
          <w:sz w:val="24"/>
          <w:szCs w:val="24"/>
          <w:lang w:val="pt-PT"/>
        </w:rPr>
      </w:pPr>
      <w:r w:rsidRPr="007A7DA2">
        <w:rPr>
          <w:rFonts w:ascii="Times New Roman" w:hAnsi="Times New Roman" w:cs="Times New Roman"/>
          <w:b/>
          <w:bCs/>
          <w:sz w:val="24"/>
          <w:szCs w:val="24"/>
          <w:lang w:val="pt-PT"/>
        </w:rPr>
        <w:t>3.1 Práticas Parentais e Cuidado Responsivo</w:t>
      </w:r>
    </w:p>
    <w:p w14:paraId="027AC777"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Os resultados demonstraram melhorias significativas nas práticas parentais ao longo do período de implementação da intervenção. A proporção de cuidadores que reportaram elevada confiança nas suas competências parentais aumentou de 68,7% na linha de base para 84,3% no final da intervenção e para 85,1% no seguimento de três meses (REPSSI, 2025).</w:t>
      </w:r>
    </w:p>
    <w:p w14:paraId="3B42CCF7"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Observou-se igualmente um aumento das atividades de estimulação infantil realizadas pelos cuidadores. A proporção de crianças que recebiam níveis adequados de estimulação passou de 42,2% na linha de base para 67,7% no seguimento. O acesso a materiais de aprendizagem e brincadeira também melhorou, destacando-se o aumento da utilização de brinquedos produzidos localmente ou em casa, de 58,8% para 82,3%.</w:t>
      </w:r>
    </w:p>
    <w:p w14:paraId="6BE343D4" w14:textId="77777777" w:rsidR="007A7DA2" w:rsidRPr="007A7DA2" w:rsidRDefault="007A7DA2" w:rsidP="007A7DA2">
      <w:pPr>
        <w:spacing w:line="360" w:lineRule="auto"/>
        <w:jc w:val="both"/>
        <w:rPr>
          <w:rFonts w:ascii="Times New Roman" w:hAnsi="Times New Roman" w:cs="Times New Roman"/>
          <w:b/>
          <w:bCs/>
          <w:sz w:val="24"/>
          <w:szCs w:val="24"/>
          <w:lang w:val="pt-PT"/>
        </w:rPr>
      </w:pPr>
      <w:r w:rsidRPr="007A7DA2">
        <w:rPr>
          <w:rFonts w:ascii="Times New Roman" w:hAnsi="Times New Roman" w:cs="Times New Roman"/>
          <w:b/>
          <w:bCs/>
          <w:sz w:val="24"/>
          <w:szCs w:val="24"/>
          <w:lang w:val="pt-PT"/>
        </w:rPr>
        <w:t>3.2 Relações Familiares e Envolvimento Parental</w:t>
      </w:r>
    </w:p>
    <w:p w14:paraId="08AE0C30"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Verificaram-se melhorias consistentes nos indicadores relacionados com as relações familiares. A proporção de cuidadores que reportaram tomada de decisão conjunta sobre a educação e cuidados da criança aumentou de 59,4% na linha de base para 88,1% no seguimento.</w:t>
      </w:r>
    </w:p>
    <w:p w14:paraId="18163DC5"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As discussões regulares entre parceiros sobre responsabilidades relacionadas com o cuidado infantil aumentaram de 55,6% para 74,7% ao longo do período de observação. Paralelamente, registou-se melhoria em vários comportamentos positivos entre parceiros, incluindo comunicação sobre preocupações familiares, partilha de responsabilidades domésticas e respeito mútuo durante situações de desacordo.</w:t>
      </w:r>
    </w:p>
    <w:p w14:paraId="284C681D" w14:textId="00E204A3" w:rsidR="007A7DA2" w:rsidRPr="007A7DA2" w:rsidRDefault="00AA4FD8" w:rsidP="007A7DA2">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 </w:t>
      </w:r>
      <w:r w:rsidR="007A7DA2" w:rsidRPr="007A7DA2">
        <w:rPr>
          <w:rFonts w:ascii="Times New Roman" w:hAnsi="Times New Roman" w:cs="Times New Roman"/>
          <w:sz w:val="24"/>
          <w:szCs w:val="24"/>
          <w:lang w:val="pt-PT"/>
        </w:rPr>
        <w:t xml:space="preserve"> maioria dos participantes do grupo de intervenção relatou mudanças positivas no ambiente familiar, com 94,3% a indicarem que os conflitos passaram a ser resolvidos de forma mais pacífica e 91,6% a referirem sentir-se mais seguros no ambiente doméstico após a participação no programa.</w:t>
      </w:r>
    </w:p>
    <w:p w14:paraId="1642E732"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lastRenderedPageBreak/>
        <w:t>Relativamente ao envolvimento paterno, observaram-se melhorias em domínios como apoio emocional, contribuição financeira e participação na tomada de decisões relacionadas com os filhos, particularmente entre a linha de base e o final da intervenção.</w:t>
      </w:r>
    </w:p>
    <w:p w14:paraId="0EBFA12E" w14:textId="77777777" w:rsidR="00D30598" w:rsidRDefault="00D30598" w:rsidP="007A7DA2">
      <w:pPr>
        <w:spacing w:line="360" w:lineRule="auto"/>
        <w:jc w:val="both"/>
        <w:rPr>
          <w:rFonts w:ascii="Times New Roman" w:hAnsi="Times New Roman" w:cs="Times New Roman"/>
          <w:b/>
          <w:bCs/>
          <w:sz w:val="24"/>
          <w:szCs w:val="24"/>
          <w:lang w:val="pt-PT"/>
        </w:rPr>
      </w:pPr>
    </w:p>
    <w:p w14:paraId="300D6BB2" w14:textId="77777777" w:rsidR="00D30598" w:rsidRDefault="00D30598" w:rsidP="007A7DA2">
      <w:pPr>
        <w:spacing w:line="360" w:lineRule="auto"/>
        <w:jc w:val="both"/>
        <w:rPr>
          <w:rFonts w:ascii="Times New Roman" w:hAnsi="Times New Roman" w:cs="Times New Roman"/>
          <w:b/>
          <w:bCs/>
          <w:sz w:val="24"/>
          <w:szCs w:val="24"/>
          <w:lang w:val="pt-PT"/>
        </w:rPr>
      </w:pPr>
    </w:p>
    <w:p w14:paraId="1FAC27A8" w14:textId="4159E0AF" w:rsidR="007A7DA2" w:rsidRPr="007A7DA2" w:rsidRDefault="007A7DA2" w:rsidP="007A7DA2">
      <w:pPr>
        <w:spacing w:line="360" w:lineRule="auto"/>
        <w:jc w:val="both"/>
        <w:rPr>
          <w:rFonts w:ascii="Times New Roman" w:hAnsi="Times New Roman" w:cs="Times New Roman"/>
          <w:b/>
          <w:bCs/>
          <w:sz w:val="24"/>
          <w:szCs w:val="24"/>
          <w:lang w:val="pt-PT"/>
        </w:rPr>
      </w:pPr>
      <w:r w:rsidRPr="007A7DA2">
        <w:rPr>
          <w:rFonts w:ascii="Times New Roman" w:hAnsi="Times New Roman" w:cs="Times New Roman"/>
          <w:b/>
          <w:bCs/>
          <w:sz w:val="24"/>
          <w:szCs w:val="24"/>
          <w:lang w:val="pt-PT"/>
        </w:rPr>
        <w:t>3.3 Participação Económica dos Agregados Familiares</w:t>
      </w:r>
    </w:p>
    <w:p w14:paraId="2A7A1E3E"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A participação dos cuidadores em grupos de poupança apresentou crescimento substancial durante a implementação da intervenção. A proporção de participantes envolvidos nestes grupos aumentou de 14,9% na linha de base para 34,0% no final da intervenção.</w:t>
      </w:r>
    </w:p>
    <w:p w14:paraId="29E6EB92"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No seguimento realizado três meses após o encerramento das atividades, observou-se uma redução para 26,0%. Apesar deste declínio, os níveis permaneceram acima dos registados inicialmente. O relatório indica ainda que vários participantes continuaram a aplicar os conhecimentos adquiridos em iniciativas de geração de rendimento e em atividades produtivas comunitárias.</w:t>
      </w:r>
    </w:p>
    <w:p w14:paraId="1AE7F89D" w14:textId="77777777" w:rsidR="007A7DA2" w:rsidRPr="007A7DA2" w:rsidRDefault="007A7DA2" w:rsidP="007A7DA2">
      <w:pPr>
        <w:spacing w:line="360" w:lineRule="auto"/>
        <w:jc w:val="both"/>
        <w:rPr>
          <w:rFonts w:ascii="Times New Roman" w:hAnsi="Times New Roman" w:cs="Times New Roman"/>
          <w:b/>
          <w:bCs/>
          <w:sz w:val="24"/>
          <w:szCs w:val="24"/>
          <w:lang w:val="pt-PT"/>
        </w:rPr>
      </w:pPr>
      <w:r w:rsidRPr="007A7DA2">
        <w:rPr>
          <w:rFonts w:ascii="Times New Roman" w:hAnsi="Times New Roman" w:cs="Times New Roman"/>
          <w:b/>
          <w:bCs/>
          <w:sz w:val="24"/>
          <w:szCs w:val="24"/>
          <w:lang w:val="pt-PT"/>
        </w:rPr>
        <w:t>3.4 Bem-Estar Psicossocial dos Cuidadores</w:t>
      </w:r>
    </w:p>
    <w:p w14:paraId="503957D5"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Os resultados relativos ao bem-estar psicossocial apresentaram tendências distintas. Enquanto alguns indicadores de resiliência permaneceram relativamente estáveis ao longo do período de observação, verificou-se agravamento dos indicadores relacionados com saúde mental.</w:t>
      </w:r>
    </w:p>
    <w:p w14:paraId="437181A7" w14:textId="7D16A266" w:rsidR="00814C1F"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A proporção de cuidadores com sintomas depressivos moderados a severos aumentou de 6,7% na linha de base para 21,4% no seguimento de três meses. De forma semelhante, a percentagem de participantes com níveis elevados de stress parental aumentou de 11,8% para 25,1% durante o mesmo período.</w:t>
      </w:r>
    </w:p>
    <w:p w14:paraId="59056AF7" w14:textId="7487AB99" w:rsidR="007A7DA2" w:rsidRPr="007A7DA2" w:rsidRDefault="00814C1F" w:rsidP="007A7DA2">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br/>
      </w:r>
      <w:r w:rsidR="007A7DA2" w:rsidRPr="007A7DA2">
        <w:rPr>
          <w:rFonts w:ascii="Times New Roman" w:hAnsi="Times New Roman" w:cs="Times New Roman"/>
          <w:sz w:val="24"/>
          <w:szCs w:val="24"/>
          <w:lang w:val="pt-PT"/>
        </w:rPr>
        <w:t>Adicionalmente, observou-se deterioração de alguns indicadores relacionados com a supervisão infantil. O número médio de dias por semana em que as crianças permaneciam sozinhas por mais de uma hora aumentou entre a linha de base e o seguimento, sugerindo a persistência de desafios estruturais enfrentados pelos cuidadores.</w:t>
      </w:r>
    </w:p>
    <w:p w14:paraId="3FE56E8E"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 xml:space="preserve">De forma geral, os resultados evidenciam melhorias relevantes nas práticas parentais, nas relações familiares e na participação comunitária dos cuidadores, coexistindo com desafios </w:t>
      </w:r>
      <w:r w:rsidRPr="007A7DA2">
        <w:rPr>
          <w:rFonts w:ascii="Times New Roman" w:hAnsi="Times New Roman" w:cs="Times New Roman"/>
          <w:sz w:val="24"/>
          <w:szCs w:val="24"/>
          <w:lang w:val="pt-PT"/>
        </w:rPr>
        <w:lastRenderedPageBreak/>
        <w:t>persistentes relacionados ao bem-estar psicossocial e às condições socioeconómicas das famílias.</w:t>
      </w:r>
    </w:p>
    <w:p w14:paraId="0FB718D2" w14:textId="668BEDE3" w:rsidR="007A7DA2" w:rsidRPr="007A7DA2" w:rsidRDefault="007A7DA2" w:rsidP="007A7DA2">
      <w:pPr>
        <w:spacing w:line="360" w:lineRule="auto"/>
        <w:jc w:val="both"/>
        <w:rPr>
          <w:rFonts w:ascii="Times New Roman" w:hAnsi="Times New Roman" w:cs="Times New Roman"/>
          <w:sz w:val="24"/>
          <w:szCs w:val="24"/>
          <w:lang w:val="pt-PT"/>
        </w:rPr>
      </w:pPr>
    </w:p>
    <w:p w14:paraId="67001545" w14:textId="77777777" w:rsidR="00325D8F" w:rsidRDefault="00325D8F" w:rsidP="007A7DA2">
      <w:pPr>
        <w:spacing w:line="360" w:lineRule="auto"/>
        <w:jc w:val="both"/>
        <w:rPr>
          <w:rFonts w:ascii="Times New Roman" w:hAnsi="Times New Roman" w:cs="Times New Roman"/>
          <w:b/>
          <w:sz w:val="24"/>
          <w:szCs w:val="24"/>
          <w:lang w:val="pt-PT"/>
        </w:rPr>
      </w:pPr>
    </w:p>
    <w:p w14:paraId="7DD77CBE" w14:textId="77777777" w:rsidR="00325D8F" w:rsidRDefault="00325D8F" w:rsidP="007A7DA2">
      <w:pPr>
        <w:spacing w:line="360" w:lineRule="auto"/>
        <w:jc w:val="both"/>
        <w:rPr>
          <w:rFonts w:ascii="Times New Roman" w:hAnsi="Times New Roman" w:cs="Times New Roman"/>
          <w:b/>
          <w:sz w:val="24"/>
          <w:szCs w:val="24"/>
          <w:lang w:val="pt-PT"/>
        </w:rPr>
      </w:pPr>
    </w:p>
    <w:p w14:paraId="08E19EF1" w14:textId="77777777" w:rsidR="00325D8F" w:rsidRDefault="00325D8F" w:rsidP="007A7DA2">
      <w:pPr>
        <w:spacing w:line="360" w:lineRule="auto"/>
        <w:jc w:val="both"/>
        <w:rPr>
          <w:rFonts w:ascii="Times New Roman" w:hAnsi="Times New Roman" w:cs="Times New Roman"/>
          <w:b/>
          <w:sz w:val="24"/>
          <w:szCs w:val="24"/>
          <w:lang w:val="pt-PT"/>
        </w:rPr>
      </w:pPr>
    </w:p>
    <w:p w14:paraId="58C362AB" w14:textId="4ED97EC8" w:rsidR="007A7DA2" w:rsidRPr="007A7DA2" w:rsidRDefault="007A7DA2" w:rsidP="007A7DA2">
      <w:pPr>
        <w:spacing w:line="360" w:lineRule="auto"/>
        <w:jc w:val="both"/>
        <w:rPr>
          <w:rFonts w:ascii="Times New Roman" w:hAnsi="Times New Roman" w:cs="Times New Roman"/>
          <w:b/>
          <w:sz w:val="24"/>
          <w:szCs w:val="24"/>
          <w:lang w:val="pt-PT"/>
        </w:rPr>
      </w:pPr>
      <w:r w:rsidRPr="007A7DA2">
        <w:rPr>
          <w:rFonts w:ascii="Times New Roman" w:hAnsi="Times New Roman" w:cs="Times New Roman"/>
          <w:b/>
          <w:sz w:val="24"/>
          <w:szCs w:val="24"/>
          <w:lang w:val="pt-PT"/>
        </w:rPr>
        <w:t>IV. DISCUSSÃO</w:t>
      </w:r>
    </w:p>
    <w:p w14:paraId="5AAD233F" w14:textId="77777777" w:rsidR="007A7DA2" w:rsidRPr="007A7DA2" w:rsidRDefault="007A7DA2" w:rsidP="007A7DA2">
      <w:pPr>
        <w:spacing w:line="360" w:lineRule="auto"/>
        <w:jc w:val="both"/>
        <w:rPr>
          <w:rFonts w:ascii="Times New Roman" w:hAnsi="Times New Roman" w:cs="Times New Roman"/>
          <w:b/>
          <w:bCs/>
          <w:sz w:val="24"/>
          <w:szCs w:val="24"/>
          <w:lang w:val="pt-PT"/>
        </w:rPr>
      </w:pPr>
      <w:r w:rsidRPr="007A7DA2">
        <w:rPr>
          <w:rFonts w:ascii="Times New Roman" w:hAnsi="Times New Roman" w:cs="Times New Roman"/>
          <w:b/>
          <w:bCs/>
          <w:sz w:val="24"/>
          <w:szCs w:val="24"/>
          <w:lang w:val="pt-PT"/>
        </w:rPr>
        <w:t>4.1 Práticas Parentais e Cuidado Responsivo</w:t>
      </w:r>
    </w:p>
    <w:p w14:paraId="3F2DFBA8"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Os resultados evidenciam que a intervenção contribuiu para o fortalecimento das competências parentais e para a adoção de práticas mais favoráveis ao desenvolvimento infantil. O aumento da confiança parental e das atividades de estimulação sugere que os cuidadores adquiriram conhecimentos e habilidades que favoreceram interações mais responsivas com as crianças. Estes achados corroboram evidências de que programas de parentalidade podem melhorar a qualidade dos cuidados e promover oportunidades de aprendizagem precoce, consideradas essenciais para o desenvolvimento cognitivo, emocional e social da criança (Britto et al., 2017; WHO, 2020).</w:t>
      </w:r>
    </w:p>
    <w:p w14:paraId="01D99C66" w14:textId="1793E531" w:rsidR="00814C1F"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Contudo, a redução observada em algumas práticas de estimulação após o término da intervenção sugere que a mudança comportamental pode ser difícil de sustentar sem mecanismos de acompanhamento. Segundo Shonkoff e Phillips (2000), a consolidação de práticas parentais positivas depende não apenas da aquisição de conhecimentos, mas também da existência de condições ambientais e apoio contínuo que permitam aos cuidadores aplicar tais competências no quotidiano. Este aspeto pode explicar a diminuição parcial de alguns indicadores durante o período de seguimento.</w:t>
      </w:r>
    </w:p>
    <w:p w14:paraId="6FB8B8C4" w14:textId="77777777" w:rsidR="007A7DA2" w:rsidRPr="007A7DA2" w:rsidRDefault="007A7DA2" w:rsidP="007A7DA2">
      <w:pPr>
        <w:spacing w:line="360" w:lineRule="auto"/>
        <w:jc w:val="both"/>
        <w:rPr>
          <w:rFonts w:ascii="Times New Roman" w:hAnsi="Times New Roman" w:cs="Times New Roman"/>
          <w:b/>
          <w:bCs/>
          <w:sz w:val="24"/>
          <w:szCs w:val="24"/>
          <w:lang w:val="pt-PT"/>
        </w:rPr>
      </w:pPr>
      <w:r w:rsidRPr="007A7DA2">
        <w:rPr>
          <w:rFonts w:ascii="Times New Roman" w:hAnsi="Times New Roman" w:cs="Times New Roman"/>
          <w:b/>
          <w:bCs/>
          <w:sz w:val="24"/>
          <w:szCs w:val="24"/>
          <w:lang w:val="pt-PT"/>
        </w:rPr>
        <w:t>4.2 Relações Familiares e Envolvimento Parental</w:t>
      </w:r>
    </w:p>
    <w:p w14:paraId="1C9533D0"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As melhorias verificadas na comunicação entre parceiros, na tomada de decisão conjunta e na resolução de conflitos sugerem que a intervenção produziu efeitos positivos para além do cuidado direto à criança. A literatura demonstra que ambientes familiares caracterizados por relações cooperativas e apoio mútuo favorecem a estabilidade emocional dos cuidadores e contribuem para práticas parentais mais consistentes e responsivas (Britto et al., 2017).</w:t>
      </w:r>
    </w:p>
    <w:p w14:paraId="5B203308" w14:textId="49AC9CE7" w:rsidR="00325D8F" w:rsidRPr="00D30598"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lastRenderedPageBreak/>
        <w:t>O aumento do envolvimento paterno observado durante a implementação do programa também merece destaque. Estudos sobre desenvolvimento infantil têm demonstrado que a participação ativa dos pais está associada a melhores resultados cognitivos, emocionais e sociais para as crianças, bem como a uma distribuição mais equilibrada das responsabilidades familiares (WHO, 2020). Embora parte destes ganhos tenha diminuído ao longo do seguimento, os resultados sugerem avanços importantes na promoção de modelos de parentalidade mais participativos.</w:t>
      </w:r>
    </w:p>
    <w:p w14:paraId="224BDAA7" w14:textId="398269C3" w:rsidR="007A7DA2" w:rsidRPr="007A7DA2" w:rsidRDefault="007A7DA2" w:rsidP="007A7DA2">
      <w:pPr>
        <w:spacing w:line="360" w:lineRule="auto"/>
        <w:jc w:val="both"/>
        <w:rPr>
          <w:rFonts w:ascii="Times New Roman" w:hAnsi="Times New Roman" w:cs="Times New Roman"/>
          <w:b/>
          <w:bCs/>
          <w:sz w:val="24"/>
          <w:szCs w:val="24"/>
          <w:lang w:val="pt-PT"/>
        </w:rPr>
      </w:pPr>
      <w:r w:rsidRPr="007A7DA2">
        <w:rPr>
          <w:rFonts w:ascii="Times New Roman" w:hAnsi="Times New Roman" w:cs="Times New Roman"/>
          <w:b/>
          <w:bCs/>
          <w:sz w:val="24"/>
          <w:szCs w:val="24"/>
          <w:lang w:val="pt-PT"/>
        </w:rPr>
        <w:t>4.3 Participação Económica dos Agregados Familiares</w:t>
      </w:r>
    </w:p>
    <w:p w14:paraId="530FF0CA"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O crescimento da participação em grupos de poupança durante a intervenção sugere que a inclusão de componentes económicas pode fortalecer a capacidade das famílias para responder às necessidades das crianças. A literatura reconhece que a pobreza e a insegurança económica constituem importantes fatores de risco para o desenvolvimento infantil, afetando tanto a disponibilidade de recursos materiais quanto o bem-estar emocional dos cuidadores (Britto et al., 2017).</w:t>
      </w:r>
    </w:p>
    <w:p w14:paraId="3E3A0CE2" w14:textId="23AFD689" w:rsidR="00814C1F" w:rsidRPr="00325D8F"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Embora tenha ocorrido redução da participação após o encerramento do programa, os níveis mantiveram-se superiores aos observados na linha de base, indicando alguma sustentabilidade dos efeitos alcançados. Este resultado reforça a importância de abordagens integradas que articulem promoção da parentalidade positiva com estratégias de fortalecimento económico e resiliência familiar.</w:t>
      </w:r>
    </w:p>
    <w:p w14:paraId="6C54EC25" w14:textId="2C2C6561" w:rsidR="007A7DA2" w:rsidRPr="007A7DA2" w:rsidRDefault="007A7DA2" w:rsidP="007A7DA2">
      <w:pPr>
        <w:spacing w:line="360" w:lineRule="auto"/>
        <w:jc w:val="both"/>
        <w:rPr>
          <w:rFonts w:ascii="Times New Roman" w:hAnsi="Times New Roman" w:cs="Times New Roman"/>
          <w:b/>
          <w:bCs/>
          <w:sz w:val="24"/>
          <w:szCs w:val="24"/>
          <w:lang w:val="pt-PT"/>
        </w:rPr>
      </w:pPr>
      <w:r w:rsidRPr="007A7DA2">
        <w:rPr>
          <w:rFonts w:ascii="Times New Roman" w:hAnsi="Times New Roman" w:cs="Times New Roman"/>
          <w:b/>
          <w:bCs/>
          <w:sz w:val="24"/>
          <w:szCs w:val="24"/>
          <w:lang w:val="pt-PT"/>
        </w:rPr>
        <w:t>4.4 Bem-Estar Psicossocial dos Cuidadores</w:t>
      </w:r>
    </w:p>
    <w:p w14:paraId="10F42CE6" w14:textId="3D235F95"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 xml:space="preserve">O aumento dos níveis de stress parental e dos sintomas depressivos constitui um dos resultados mais </w:t>
      </w:r>
      <w:r w:rsidR="00814C1F">
        <w:rPr>
          <w:rFonts w:ascii="Times New Roman" w:hAnsi="Times New Roman" w:cs="Times New Roman"/>
          <w:sz w:val="24"/>
          <w:szCs w:val="24"/>
          <w:lang w:val="pt-PT"/>
        </w:rPr>
        <w:t>preocupante</w:t>
      </w:r>
      <w:r w:rsidRPr="007A7DA2">
        <w:rPr>
          <w:rFonts w:ascii="Times New Roman" w:hAnsi="Times New Roman" w:cs="Times New Roman"/>
          <w:sz w:val="24"/>
          <w:szCs w:val="24"/>
          <w:lang w:val="pt-PT"/>
        </w:rPr>
        <w:t>do estudo. Apesar das melhorias observadas nas práticas parentais e nas relações familiares, os indicadores de saúde mental apresentaram deterioração ao longo do período de acompanhamento. Este achado sugere que as competências adquiridas pelos cuidadores não foram suficientes para neutralizar os efeitos de fatores externos adversos que afetaram as famílias durante o período do estudo (REPSSI, 2025).</w:t>
      </w:r>
    </w:p>
    <w:p w14:paraId="026B24F0"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 xml:space="preserve">De acordo com a Organização Mundial da Saúde (WHO, 2020), a saúde mental dos cuidadores é um determinante central da qualidade dos cuidados prestados às crianças. Cuidadores expostos a elevados níveis de stress, insegurança económica ou instabilidade social tendem a apresentar maiores dificuldades na manutenção de práticas parentais positivas. Neste estudo, a coincidência da implementação do programa com um período de </w:t>
      </w:r>
      <w:r w:rsidRPr="007A7DA2">
        <w:rPr>
          <w:rFonts w:ascii="Times New Roman" w:hAnsi="Times New Roman" w:cs="Times New Roman"/>
          <w:sz w:val="24"/>
          <w:szCs w:val="24"/>
          <w:lang w:val="pt-PT"/>
        </w:rPr>
        <w:lastRenderedPageBreak/>
        <w:t>instabilidade social e pressões económicas pode ter contribuído para os resultados observados.</w:t>
      </w:r>
    </w:p>
    <w:p w14:paraId="1C54E7EC" w14:textId="77777777" w:rsidR="00D30598" w:rsidRDefault="00D30598" w:rsidP="007A7DA2">
      <w:pPr>
        <w:spacing w:line="360" w:lineRule="auto"/>
        <w:jc w:val="both"/>
        <w:rPr>
          <w:rFonts w:ascii="Times New Roman" w:hAnsi="Times New Roman" w:cs="Times New Roman"/>
          <w:sz w:val="24"/>
          <w:szCs w:val="24"/>
          <w:lang w:val="pt-PT"/>
        </w:rPr>
      </w:pPr>
    </w:p>
    <w:p w14:paraId="0F0DE9A4" w14:textId="77777777" w:rsidR="00D30598" w:rsidRDefault="00D30598" w:rsidP="007A7DA2">
      <w:pPr>
        <w:spacing w:line="360" w:lineRule="auto"/>
        <w:jc w:val="both"/>
        <w:rPr>
          <w:rFonts w:ascii="Times New Roman" w:hAnsi="Times New Roman" w:cs="Times New Roman"/>
          <w:sz w:val="24"/>
          <w:szCs w:val="24"/>
          <w:lang w:val="pt-PT"/>
        </w:rPr>
      </w:pPr>
    </w:p>
    <w:p w14:paraId="4E1460C3" w14:textId="00E29229" w:rsidR="00325D8F"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Os dados relativos à supervisão infantil reforçam esta interpretação, sugerindo que muitos cuidadores continuaram a enfrentar limitações estruturais que dificultam a aplicação consistente dos conhecimentos adquiridos. Estes resultados evidenciam a necessidade de integrar componentes de saúde mental, proteção social e apoio económico em programas de desenvolvimento da primeira infância, de modo a aumentar a sustentabilidade dos impactos alcançados.</w:t>
      </w:r>
    </w:p>
    <w:p w14:paraId="0F0B8539" w14:textId="3D786055"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De forma geral, os resultados confirmam que intervenções de parentalidade e apoio psicossocial podem melhorar significativamente as práticas de cuidado e as relações familiares. No entanto, também demonstram que a sustentabilidade dessas mudanças depende da capacidade dos programas de responder aos múltiplos fatores sociais, económicos e psicológicos que influenciam o bem-estar das famílias e o desenvolvimento infantil.</w:t>
      </w:r>
    </w:p>
    <w:p w14:paraId="6162FC5F" w14:textId="77777777" w:rsidR="007A7DA2" w:rsidRPr="007A7DA2" w:rsidRDefault="007A7DA2" w:rsidP="007A7DA2">
      <w:pPr>
        <w:spacing w:line="360" w:lineRule="auto"/>
        <w:jc w:val="both"/>
        <w:rPr>
          <w:rFonts w:ascii="Times New Roman" w:hAnsi="Times New Roman" w:cs="Times New Roman"/>
          <w:b/>
          <w:sz w:val="24"/>
          <w:szCs w:val="24"/>
          <w:lang w:val="pt-PT"/>
        </w:rPr>
      </w:pPr>
    </w:p>
    <w:p w14:paraId="46E9CE56" w14:textId="77777777" w:rsidR="007A7DA2" w:rsidRDefault="007A7DA2">
      <w:pPr>
        <w:rPr>
          <w:lang w:val="pt-PT"/>
        </w:rPr>
        <w:sectPr w:rsidR="007A7DA2" w:rsidSect="00077C0C">
          <w:pgSz w:w="11907" w:h="16839" w:code="9"/>
          <w:pgMar w:top="1440" w:right="1440" w:bottom="1440" w:left="1440" w:header="720" w:footer="720" w:gutter="0"/>
          <w:cols w:space="720"/>
          <w:docGrid w:linePitch="360"/>
        </w:sectPr>
      </w:pPr>
    </w:p>
    <w:p w14:paraId="05B3972A" w14:textId="77777777" w:rsidR="00814C1F" w:rsidRDefault="00814C1F" w:rsidP="007A7DA2">
      <w:pPr>
        <w:spacing w:line="360" w:lineRule="auto"/>
        <w:jc w:val="both"/>
        <w:rPr>
          <w:rFonts w:ascii="Times New Roman" w:hAnsi="Times New Roman" w:cs="Times New Roman"/>
          <w:b/>
          <w:bCs/>
          <w:sz w:val="24"/>
          <w:szCs w:val="24"/>
          <w:lang w:val="pt-PT"/>
        </w:rPr>
      </w:pPr>
    </w:p>
    <w:p w14:paraId="7DA722CD" w14:textId="77777777" w:rsidR="00814C1F" w:rsidRDefault="00814C1F" w:rsidP="007A7DA2">
      <w:pPr>
        <w:spacing w:line="360" w:lineRule="auto"/>
        <w:jc w:val="both"/>
        <w:rPr>
          <w:rFonts w:ascii="Times New Roman" w:hAnsi="Times New Roman" w:cs="Times New Roman"/>
          <w:b/>
          <w:bCs/>
          <w:sz w:val="24"/>
          <w:szCs w:val="24"/>
          <w:lang w:val="pt-PT"/>
        </w:rPr>
      </w:pPr>
    </w:p>
    <w:p w14:paraId="129DA1B2" w14:textId="55BAE319" w:rsidR="007A7DA2" w:rsidRPr="007A7DA2" w:rsidRDefault="007A7DA2" w:rsidP="007A7DA2">
      <w:pPr>
        <w:spacing w:line="360" w:lineRule="auto"/>
        <w:jc w:val="both"/>
        <w:rPr>
          <w:rFonts w:ascii="Times New Roman" w:hAnsi="Times New Roman" w:cs="Times New Roman"/>
          <w:b/>
          <w:bCs/>
          <w:sz w:val="24"/>
          <w:szCs w:val="24"/>
          <w:lang w:val="pt-PT"/>
        </w:rPr>
      </w:pPr>
      <w:r w:rsidRPr="007A7DA2">
        <w:rPr>
          <w:rFonts w:ascii="Times New Roman" w:hAnsi="Times New Roman" w:cs="Times New Roman"/>
          <w:b/>
          <w:bCs/>
          <w:sz w:val="24"/>
          <w:szCs w:val="24"/>
          <w:lang w:val="pt-PT"/>
        </w:rPr>
        <w:t>V. CONCLUSÃO</w:t>
      </w:r>
    </w:p>
    <w:p w14:paraId="4450E515"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O presente estudo demonstrou que a intervenção de parentalidade e apoio psicossocial implementada pela REPSSI contribuiu para melhorias significativas nas práticas parentais, no ambiente familiar e no envolvimento dos cuidadores em atividades favoráveis ao desenvolvimento da primeira infância. Os resultados evidenciaram ganhos relevantes na confiança parental, na tomada de decisão conjunta, na comunicação entre parceiros e nas práticas de estimulação infantil, confirmando o potencial de intervenções comunitárias para promover ambientes mais seguros e responsivos para as crianças.</w:t>
      </w:r>
    </w:p>
    <w:p w14:paraId="6E71320A"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Contudo, o estudo também revelou que a aquisição de conhecimentos e competências parentais, por si só, não garante a sustentabilidade das mudanças ao longo do tempo. A redução de alguns indicadores após o término da intervenção sugere que a manutenção de comportamentos positivos depende da existência de mecanismos contínuos de apoio, acompanhamento e reforço comunitário. Este achado evidencia que a promoção do desenvolvimento da primeira infância deve ser encarada como um processo contínuo e não como uma intervenção de curta duração.</w:t>
      </w:r>
    </w:p>
    <w:p w14:paraId="07999A8E" w14:textId="77777777"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Um dos resultados mais relevantes foi o agravamento dos indicadores de stress parental e sintomas depressivos, mesmo diante das melhorias observadas nas práticas de cuidado. Este facto sugere que os cuidadores podem continuar a enfrentar pressões económicas, sociais e emocionais que limitam a sua capacidade de transformar conhecimentos adquiridos em práticas sustentáveis. Assim, os resultados reforçam a necessidade de integrar a saúde mental e o bem-estar dos cuidadores como componentes centrais dos programas de parentalidade e desenvolvimento da primeira infância.</w:t>
      </w:r>
    </w:p>
    <w:p w14:paraId="5F2585C4" w14:textId="77777777" w:rsidR="00814C1F"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 xml:space="preserve">Em termos programáticos, os achados indicam que intervenções futuras poderão alcançar impactos mais duradouros se combinarem estratégias de parentalidade positiva, apoio psicossocial, fortalecimento económico dos agregados familiares e mecanismos de acompanhamento pós-intervenção. Investir simultaneamente no bem-estar da criança e do </w:t>
      </w:r>
    </w:p>
    <w:p w14:paraId="6B9686A7" w14:textId="77777777" w:rsidR="00325D8F" w:rsidRDefault="00325D8F" w:rsidP="007A7DA2">
      <w:pPr>
        <w:spacing w:line="360" w:lineRule="auto"/>
        <w:jc w:val="both"/>
        <w:rPr>
          <w:rFonts w:ascii="Times New Roman" w:hAnsi="Times New Roman" w:cs="Times New Roman"/>
          <w:sz w:val="24"/>
          <w:szCs w:val="24"/>
          <w:lang w:val="pt-PT"/>
        </w:rPr>
      </w:pPr>
    </w:p>
    <w:p w14:paraId="286114A8" w14:textId="77777777" w:rsidR="00D30598" w:rsidRDefault="00D30598" w:rsidP="007A7DA2">
      <w:pPr>
        <w:spacing w:line="360" w:lineRule="auto"/>
        <w:jc w:val="both"/>
        <w:rPr>
          <w:rFonts w:ascii="Times New Roman" w:hAnsi="Times New Roman" w:cs="Times New Roman"/>
          <w:sz w:val="24"/>
          <w:szCs w:val="24"/>
          <w:lang w:val="pt-PT"/>
        </w:rPr>
      </w:pPr>
    </w:p>
    <w:p w14:paraId="104F4D55" w14:textId="77777777" w:rsidR="00D30598" w:rsidRDefault="00D30598" w:rsidP="007A7DA2">
      <w:pPr>
        <w:spacing w:line="360" w:lineRule="auto"/>
        <w:jc w:val="both"/>
        <w:rPr>
          <w:rFonts w:ascii="Times New Roman" w:hAnsi="Times New Roman" w:cs="Times New Roman"/>
          <w:sz w:val="24"/>
          <w:szCs w:val="24"/>
          <w:lang w:val="pt-PT"/>
        </w:rPr>
      </w:pPr>
    </w:p>
    <w:p w14:paraId="2ACAE2E0" w14:textId="74A6D810"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cuidador poderá constituir uma abordagem mais eficaz para promover resultados sustentáveis no desenvolvimento infantil.</w:t>
      </w:r>
    </w:p>
    <w:p w14:paraId="446E6213" w14:textId="3AC34D51" w:rsidR="007A7DA2" w:rsidRPr="007A7DA2" w:rsidRDefault="007A7DA2" w:rsidP="007A7DA2">
      <w:pPr>
        <w:spacing w:line="360" w:lineRule="auto"/>
        <w:jc w:val="both"/>
        <w:rPr>
          <w:rFonts w:ascii="Times New Roman" w:hAnsi="Times New Roman" w:cs="Times New Roman"/>
          <w:sz w:val="24"/>
          <w:szCs w:val="24"/>
          <w:lang w:val="pt-PT"/>
        </w:rPr>
      </w:pPr>
      <w:r w:rsidRPr="007A7DA2">
        <w:rPr>
          <w:rFonts w:ascii="Times New Roman" w:hAnsi="Times New Roman" w:cs="Times New Roman"/>
          <w:sz w:val="24"/>
          <w:szCs w:val="24"/>
          <w:lang w:val="pt-PT"/>
        </w:rPr>
        <w:t>Por fim, este estudo contribui para a ainda limitada evidência longitudinal sobre programas de parentalidade em Moçambique, demonstrando que mudanças positivas são possíveis mesmo em contextos de elevada vulnerabilidade. No entanto, os resultados sugerem que a</w:t>
      </w:r>
      <w:r w:rsidR="00325D8F">
        <w:rPr>
          <w:rFonts w:ascii="Times New Roman" w:hAnsi="Times New Roman" w:cs="Times New Roman"/>
          <w:sz w:val="24"/>
          <w:szCs w:val="24"/>
          <w:lang w:val="pt-PT"/>
        </w:rPr>
        <w:t xml:space="preserve"> </w:t>
      </w:r>
      <w:r w:rsidRPr="007A7DA2">
        <w:rPr>
          <w:rFonts w:ascii="Times New Roman" w:hAnsi="Times New Roman" w:cs="Times New Roman"/>
          <w:sz w:val="24"/>
          <w:szCs w:val="24"/>
          <w:lang w:val="pt-PT"/>
        </w:rPr>
        <w:t>sustentabilidade dessas mudanças depende da capacidade dos programas e das políticas públicas de responder não apenas às necessidades da criança, mas também aos desafios estruturais enfrentados pelos cuidadores e pelas famílias.</w:t>
      </w:r>
    </w:p>
    <w:p w14:paraId="59B53D4E" w14:textId="77777777" w:rsidR="007A7DA2" w:rsidRPr="007A7DA2" w:rsidRDefault="007A7DA2" w:rsidP="007A7DA2">
      <w:pPr>
        <w:spacing w:line="360" w:lineRule="auto"/>
        <w:jc w:val="both"/>
        <w:rPr>
          <w:rFonts w:ascii="Times New Roman" w:hAnsi="Times New Roman" w:cs="Times New Roman"/>
          <w:sz w:val="24"/>
          <w:szCs w:val="24"/>
          <w:lang w:val="pt-PT"/>
        </w:rPr>
      </w:pPr>
    </w:p>
    <w:p w14:paraId="59EEDE93" w14:textId="77777777" w:rsidR="007A7DA2" w:rsidRDefault="007A7DA2">
      <w:pPr>
        <w:rPr>
          <w:lang w:val="pt-PT"/>
        </w:rPr>
        <w:sectPr w:rsidR="007A7DA2" w:rsidSect="00077C0C">
          <w:pgSz w:w="11907" w:h="16839" w:code="9"/>
          <w:pgMar w:top="1440" w:right="1440" w:bottom="1440" w:left="1440" w:header="720" w:footer="720" w:gutter="0"/>
          <w:cols w:space="720"/>
          <w:docGrid w:linePitch="360"/>
        </w:sectPr>
      </w:pPr>
    </w:p>
    <w:p w14:paraId="73E35348" w14:textId="77777777" w:rsidR="007A7DA2" w:rsidRPr="0064346A" w:rsidRDefault="007A7DA2" w:rsidP="007A7DA2">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VI. </w:t>
      </w:r>
      <w:r w:rsidRPr="0064346A">
        <w:rPr>
          <w:rFonts w:ascii="Times New Roman" w:hAnsi="Times New Roman" w:cs="Times New Roman"/>
          <w:b/>
          <w:sz w:val="24"/>
          <w:szCs w:val="24"/>
        </w:rPr>
        <w:t>REFERÊNCIAS</w:t>
      </w:r>
    </w:p>
    <w:p w14:paraId="72FED5EF" w14:textId="77777777" w:rsidR="007A7DA2" w:rsidRPr="0064346A" w:rsidRDefault="007A7DA2" w:rsidP="007A7DA2">
      <w:pPr>
        <w:pStyle w:val="ListParagraph"/>
        <w:numPr>
          <w:ilvl w:val="0"/>
          <w:numId w:val="4"/>
        </w:numPr>
        <w:spacing w:after="160" w:line="360" w:lineRule="auto"/>
        <w:jc w:val="both"/>
        <w:rPr>
          <w:rFonts w:ascii="Times New Roman" w:hAnsi="Times New Roman" w:cs="Times New Roman"/>
          <w:sz w:val="24"/>
          <w:szCs w:val="24"/>
          <w:lang w:val="en-US"/>
        </w:rPr>
      </w:pPr>
      <w:r w:rsidRPr="007A7DA2">
        <w:rPr>
          <w:rFonts w:ascii="Times New Roman" w:hAnsi="Times New Roman" w:cs="Times New Roman"/>
          <w:sz w:val="24"/>
          <w:szCs w:val="24"/>
          <w:lang w:val="en-US"/>
        </w:rPr>
        <w:t xml:space="preserve">Britto, P. R., Lye, S. J., Proulx, K., Yousafzai, A. K., Matthews, S. G., </w:t>
      </w:r>
      <w:proofErr w:type="spellStart"/>
      <w:r w:rsidRPr="007A7DA2">
        <w:rPr>
          <w:rFonts w:ascii="Times New Roman" w:hAnsi="Times New Roman" w:cs="Times New Roman"/>
          <w:sz w:val="24"/>
          <w:szCs w:val="24"/>
          <w:lang w:val="en-US"/>
        </w:rPr>
        <w:t>Vaivada</w:t>
      </w:r>
      <w:proofErr w:type="spellEnd"/>
      <w:r w:rsidRPr="007A7DA2">
        <w:rPr>
          <w:rFonts w:ascii="Times New Roman" w:hAnsi="Times New Roman" w:cs="Times New Roman"/>
          <w:sz w:val="24"/>
          <w:szCs w:val="24"/>
          <w:lang w:val="en-US"/>
        </w:rPr>
        <w:t xml:space="preserve">, T., ... </w:t>
      </w:r>
      <w:r w:rsidRPr="0064346A">
        <w:rPr>
          <w:rFonts w:ascii="Times New Roman" w:hAnsi="Times New Roman" w:cs="Times New Roman"/>
          <w:sz w:val="24"/>
          <w:szCs w:val="24"/>
          <w:lang w:val="en-US"/>
        </w:rPr>
        <w:t>Bhutta, Z. A. (2017). Nurturing care: Promoting early childhood development. The Lancet, 389(10064), 91–102.</w:t>
      </w:r>
    </w:p>
    <w:p w14:paraId="35621781" w14:textId="77777777" w:rsidR="007A7DA2" w:rsidRPr="0064346A" w:rsidRDefault="007A7DA2" w:rsidP="007A7DA2">
      <w:pPr>
        <w:pStyle w:val="ListParagraph"/>
        <w:numPr>
          <w:ilvl w:val="0"/>
          <w:numId w:val="4"/>
        </w:numPr>
        <w:spacing w:after="160" w:line="360" w:lineRule="auto"/>
        <w:jc w:val="both"/>
        <w:rPr>
          <w:rFonts w:ascii="Times New Roman" w:hAnsi="Times New Roman" w:cs="Times New Roman"/>
          <w:sz w:val="24"/>
          <w:szCs w:val="24"/>
          <w:lang w:val="en-US"/>
        </w:rPr>
      </w:pPr>
      <w:r w:rsidRPr="0064346A">
        <w:rPr>
          <w:rFonts w:ascii="Times New Roman" w:hAnsi="Times New Roman" w:cs="Times New Roman"/>
          <w:sz w:val="24"/>
          <w:szCs w:val="24"/>
          <w:lang w:val="en-US"/>
        </w:rPr>
        <w:t>Shonkoff, J. P., &amp; Phillips, D. A. (2000). From neurons to neighborhoods: The science of early childhood development. National Academy Press.</w:t>
      </w:r>
    </w:p>
    <w:p w14:paraId="0F2C7613" w14:textId="77777777" w:rsidR="007A7DA2" w:rsidRPr="0064346A" w:rsidRDefault="007A7DA2" w:rsidP="007A7DA2">
      <w:pPr>
        <w:pStyle w:val="ListParagraph"/>
        <w:numPr>
          <w:ilvl w:val="0"/>
          <w:numId w:val="4"/>
        </w:numPr>
        <w:spacing w:after="160" w:line="360" w:lineRule="auto"/>
        <w:jc w:val="both"/>
        <w:rPr>
          <w:rFonts w:ascii="Times New Roman" w:hAnsi="Times New Roman" w:cs="Times New Roman"/>
          <w:sz w:val="24"/>
          <w:szCs w:val="24"/>
          <w:lang w:val="en-US"/>
        </w:rPr>
      </w:pPr>
      <w:r w:rsidRPr="0064346A">
        <w:rPr>
          <w:rFonts w:ascii="Times New Roman" w:hAnsi="Times New Roman" w:cs="Times New Roman"/>
          <w:sz w:val="24"/>
          <w:szCs w:val="24"/>
          <w:lang w:val="en-US"/>
        </w:rPr>
        <w:t>World Health Organization. (2020). Improving early childhood development: WHO guideline. Geneva: WHO.</w:t>
      </w:r>
    </w:p>
    <w:p w14:paraId="37BA71F2" w14:textId="77777777" w:rsidR="007A7DA2" w:rsidRPr="0064346A" w:rsidRDefault="007A7DA2" w:rsidP="007A7DA2">
      <w:pPr>
        <w:pStyle w:val="ListParagraph"/>
        <w:numPr>
          <w:ilvl w:val="0"/>
          <w:numId w:val="4"/>
        </w:numPr>
        <w:spacing w:after="160" w:line="360" w:lineRule="auto"/>
        <w:jc w:val="both"/>
        <w:rPr>
          <w:rFonts w:ascii="Times New Roman" w:hAnsi="Times New Roman" w:cs="Times New Roman"/>
          <w:sz w:val="24"/>
          <w:szCs w:val="24"/>
          <w:lang w:val="en-US"/>
        </w:rPr>
      </w:pPr>
      <w:r w:rsidRPr="0064346A">
        <w:rPr>
          <w:rFonts w:ascii="Times New Roman" w:hAnsi="Times New Roman" w:cs="Times New Roman"/>
          <w:sz w:val="24"/>
          <w:szCs w:val="24"/>
          <w:lang w:val="en-US"/>
        </w:rPr>
        <w:t>REPSSI. (2025). Findings Baseline-Endline-Post-Endline: Quantitative Evaluation of Cycle 2 Parenting and Psychosocial Support Intervention. Maputo: REPSSI.</w:t>
      </w:r>
    </w:p>
    <w:p w14:paraId="06B22FDA" w14:textId="77777777" w:rsidR="007A7DA2" w:rsidRPr="0064346A" w:rsidRDefault="007A7DA2" w:rsidP="007A7DA2">
      <w:pPr>
        <w:pStyle w:val="ListParagraph"/>
        <w:numPr>
          <w:ilvl w:val="0"/>
          <w:numId w:val="4"/>
        </w:numPr>
        <w:spacing w:after="160" w:line="360" w:lineRule="auto"/>
        <w:jc w:val="both"/>
        <w:rPr>
          <w:rFonts w:ascii="Times New Roman" w:hAnsi="Times New Roman" w:cs="Times New Roman"/>
          <w:sz w:val="24"/>
          <w:szCs w:val="24"/>
          <w:lang w:val="en-US"/>
        </w:rPr>
      </w:pPr>
      <w:r w:rsidRPr="0064346A">
        <w:rPr>
          <w:rFonts w:ascii="Times New Roman" w:hAnsi="Times New Roman" w:cs="Times New Roman"/>
          <w:sz w:val="24"/>
          <w:szCs w:val="24"/>
          <w:lang w:val="en-US"/>
        </w:rPr>
        <w:t>UNICEF. (2023). Early childhood development programming guide. New York: UNICEF.</w:t>
      </w:r>
    </w:p>
    <w:p w14:paraId="507EE170" w14:textId="18FDC157" w:rsidR="007A7DA2" w:rsidRPr="007A7DA2" w:rsidRDefault="007A7DA2">
      <w:pPr>
        <w:rPr>
          <w:lang w:val="pt-PT"/>
        </w:rPr>
      </w:pPr>
    </w:p>
    <w:sectPr w:rsidR="007A7DA2" w:rsidRPr="007A7DA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49C032" w14:textId="77777777" w:rsidR="0002543F" w:rsidRDefault="0002543F" w:rsidP="00BD51C7">
      <w:pPr>
        <w:spacing w:after="0" w:line="240" w:lineRule="auto"/>
      </w:pPr>
      <w:r>
        <w:separator/>
      </w:r>
    </w:p>
  </w:endnote>
  <w:endnote w:type="continuationSeparator" w:id="0">
    <w:p w14:paraId="3428B009" w14:textId="77777777" w:rsidR="0002543F" w:rsidRDefault="0002543F" w:rsidP="00BD51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MT"/>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32DC6D" w14:textId="0BE153D5" w:rsidR="00BE35D9" w:rsidRPr="00E5406B" w:rsidRDefault="00327448" w:rsidP="00E5406B">
    <w:pPr>
      <w:pStyle w:val="Footer"/>
      <w:jc w:val="center"/>
      <w:rPr>
        <w:rFonts w:ascii="Century Gothic" w:hAnsi="Century Gothic"/>
        <w:color w:val="7F7F7F" w:themeColor="text1" w:themeTint="80"/>
        <w:sz w:val="14"/>
        <w:szCs w:val="14"/>
      </w:rPr>
    </w:pPr>
    <w:r w:rsidRPr="00F218F9">
      <w:rPr>
        <w:rFonts w:ascii="Century Gothic" w:hAnsi="Century Gothic"/>
        <w:noProof/>
        <w:color w:val="FFFFFF" w:themeColor="background1"/>
        <w:sz w:val="14"/>
        <w:szCs w:val="14"/>
      </w:rPr>
      <mc:AlternateContent>
        <mc:Choice Requires="wpg">
          <w:drawing>
            <wp:anchor distT="0" distB="0" distL="114300" distR="114300" simplePos="0" relativeHeight="251662336" behindDoc="0" locked="0" layoutInCell="1" allowOverlap="1" wp14:anchorId="4873D396" wp14:editId="5F1811C8">
              <wp:simplePos x="0" y="0"/>
              <wp:positionH relativeFrom="column">
                <wp:posOffset>-487680</wp:posOffset>
              </wp:positionH>
              <wp:positionV relativeFrom="paragraph">
                <wp:posOffset>-685165</wp:posOffset>
              </wp:positionV>
              <wp:extent cx="6812915" cy="802138"/>
              <wp:effectExtent l="0" t="0" r="0" b="0"/>
              <wp:wrapNone/>
              <wp:docPr id="4" name="Group 33"/>
              <wp:cNvGraphicFramePr/>
              <a:graphic xmlns:a="http://schemas.openxmlformats.org/drawingml/2006/main">
                <a:graphicData uri="http://schemas.microsoft.com/office/word/2010/wordprocessingGroup">
                  <wpg:wgp>
                    <wpg:cNvGrpSpPr/>
                    <wpg:grpSpPr>
                      <a:xfrm>
                        <a:off x="0" y="0"/>
                        <a:ext cx="6812915" cy="802138"/>
                        <a:chOff x="478757" y="40164"/>
                        <a:chExt cx="5098477" cy="601169"/>
                      </a:xfrm>
                    </wpg:grpSpPr>
                    <pic:pic xmlns:pic="http://schemas.openxmlformats.org/drawingml/2006/picture">
                      <pic:nvPicPr>
                        <pic:cNvPr id="5" name="Graphic 12"/>
                        <pic:cNvPicPr>
                          <a:picLocks noChangeAspect="1"/>
                        </pic:cNvPicPr>
                      </pic:nvPicPr>
                      <pic:blipFill>
                        <a:blip r:embed="rId1">
                          <a:extLst>
                            <a:ext uri="{28A0092B-C50C-407E-A947-70E740481C1C}">
                              <a14:useLocalDpi xmlns:a14="http://schemas.microsoft.com/office/drawing/2010/main" val="0"/>
                            </a:ext>
                          </a:extLst>
                        </a:blip>
                        <a:srcRect/>
                        <a:stretch/>
                      </pic:blipFill>
                      <pic:spPr>
                        <a:xfrm>
                          <a:off x="651012" y="344452"/>
                          <a:ext cx="66675" cy="66675"/>
                        </a:xfrm>
                        <a:prstGeom prst="rect">
                          <a:avLst/>
                        </a:prstGeom>
                      </pic:spPr>
                    </pic:pic>
                    <pic:pic xmlns:pic="http://schemas.openxmlformats.org/drawingml/2006/picture">
                      <pic:nvPicPr>
                        <pic:cNvPr id="7" name="Graphic 14"/>
                        <pic:cNvPicPr>
                          <a:picLocks noChangeAspect="1"/>
                        </pic:cNvPicPr>
                      </pic:nvPicPr>
                      <pic:blipFill>
                        <a:blip r:embed="rId2">
                          <a:extLst>
                            <a:ext uri="{28A0092B-C50C-407E-A947-70E740481C1C}">
                              <a14:useLocalDpi xmlns:a14="http://schemas.microsoft.com/office/drawing/2010/main" val="0"/>
                            </a:ext>
                          </a:extLst>
                        </a:blip>
                        <a:srcRect/>
                        <a:stretch/>
                      </pic:blipFill>
                      <pic:spPr>
                        <a:xfrm>
                          <a:off x="1502598" y="344481"/>
                          <a:ext cx="79428" cy="79428"/>
                        </a:xfrm>
                        <a:prstGeom prst="rect">
                          <a:avLst/>
                        </a:prstGeom>
                      </pic:spPr>
                    </pic:pic>
                    <pic:pic xmlns:pic="http://schemas.openxmlformats.org/drawingml/2006/picture">
                      <pic:nvPicPr>
                        <pic:cNvPr id="8" name="Graphic 15"/>
                        <pic:cNvPicPr>
                          <a:picLocks noChangeAspect="1"/>
                        </pic:cNvPicPr>
                      </pic:nvPicPr>
                      <pic:blipFill>
                        <a:blip r:embed="rId3">
                          <a:extLst>
                            <a:ext uri="{28A0092B-C50C-407E-A947-70E740481C1C}">
                              <a14:useLocalDpi xmlns:a14="http://schemas.microsoft.com/office/drawing/2010/main" val="0"/>
                            </a:ext>
                          </a:extLst>
                        </a:blip>
                        <a:srcRect/>
                        <a:stretch/>
                      </pic:blipFill>
                      <pic:spPr>
                        <a:xfrm>
                          <a:off x="1507985" y="468564"/>
                          <a:ext cx="76200" cy="76200"/>
                        </a:xfrm>
                        <a:prstGeom prst="rect">
                          <a:avLst/>
                        </a:prstGeom>
                      </pic:spPr>
                    </pic:pic>
                    <pic:pic xmlns:pic="http://schemas.openxmlformats.org/drawingml/2006/picture">
                      <pic:nvPicPr>
                        <pic:cNvPr id="9" name="Graphic 16"/>
                        <pic:cNvPicPr>
                          <a:picLocks noChangeAspect="1"/>
                        </pic:cNvPicPr>
                      </pic:nvPicPr>
                      <pic:blipFill>
                        <a:blip r:embed="rId4">
                          <a:extLst>
                            <a:ext uri="{28A0092B-C50C-407E-A947-70E740481C1C}">
                              <a14:useLocalDpi xmlns:a14="http://schemas.microsoft.com/office/drawing/2010/main" val="0"/>
                            </a:ext>
                          </a:extLst>
                        </a:blip>
                        <a:srcRect/>
                        <a:stretch/>
                      </pic:blipFill>
                      <pic:spPr>
                        <a:xfrm>
                          <a:off x="2312850" y="363249"/>
                          <a:ext cx="68682" cy="68682"/>
                        </a:xfrm>
                        <a:prstGeom prst="rect">
                          <a:avLst/>
                        </a:prstGeom>
                      </pic:spPr>
                    </pic:pic>
                    <wps:wsp>
                      <wps:cNvPr id="16" name="TextBox 24"/>
                      <wps:cNvSpPr txBox="1"/>
                      <wps:spPr>
                        <a:xfrm>
                          <a:off x="478757" y="40164"/>
                          <a:ext cx="767715" cy="355600"/>
                        </a:xfrm>
                        <a:prstGeom prst="rect">
                          <a:avLst/>
                        </a:prstGeom>
                        <a:noFill/>
                      </wps:spPr>
                      <wps:txbx>
                        <w:txbxContent>
                          <w:p w14:paraId="5E2E1A09" w14:textId="77777777" w:rsidR="00F218F9" w:rsidRPr="00F218F9" w:rsidRDefault="00F218F9" w:rsidP="00F218F9">
                            <w:pPr>
                              <w:rPr>
                                <w:sz w:val="24"/>
                                <w:szCs w:val="24"/>
                              </w:rPr>
                            </w:pPr>
                            <w:r w:rsidRPr="00F218F9">
                              <w:rPr>
                                <w:rFonts w:asciiTheme="majorHAnsi" w:hAnsi="Cambria"/>
                                <w:b/>
                                <w:bCs/>
                                <w:color w:val="FFFFFF" w:themeColor="background1"/>
                                <w:kern w:val="24"/>
                                <w:sz w:val="16"/>
                                <w:szCs w:val="16"/>
                              </w:rPr>
                              <w:t>Contact us:</w:t>
                            </w:r>
                          </w:p>
                        </w:txbxContent>
                      </wps:txbx>
                      <wps:bodyPr wrap="square" rtlCol="0">
                        <a:noAutofit/>
                      </wps:bodyPr>
                    </wps:wsp>
                    <wps:wsp>
                      <wps:cNvPr id="17" name="TextBox 25"/>
                      <wps:cNvSpPr txBox="1"/>
                      <wps:spPr>
                        <a:xfrm>
                          <a:off x="478757" y="150762"/>
                          <a:ext cx="1118235" cy="153652"/>
                        </a:xfrm>
                        <a:prstGeom prst="rect">
                          <a:avLst/>
                        </a:prstGeom>
                        <a:noFill/>
                      </wps:spPr>
                      <wps:txbx>
                        <w:txbxContent>
                          <w:p w14:paraId="6BF6776E" w14:textId="687C4A45" w:rsidR="00F218F9" w:rsidRPr="00F218F9" w:rsidRDefault="009F3F71" w:rsidP="00F218F9">
                            <w:pPr>
                              <w:rPr>
                                <w:sz w:val="24"/>
                                <w:szCs w:val="24"/>
                              </w:rPr>
                            </w:pPr>
                            <w:r>
                              <w:rPr>
                                <w:rFonts w:asciiTheme="majorHAnsi" w:hAnsi="Cambria"/>
                                <w:color w:val="FFFFFF" w:themeColor="background1"/>
                                <w:kern w:val="24"/>
                                <w:sz w:val="16"/>
                                <w:szCs w:val="16"/>
                              </w:rPr>
                              <w:t>REPSSI Mozambique</w:t>
                            </w:r>
                          </w:p>
                        </w:txbxContent>
                      </wps:txbx>
                      <wps:bodyPr wrap="square" rtlCol="0">
                        <a:noAutofit/>
                      </wps:bodyPr>
                    </wps:wsp>
                    <wps:wsp>
                      <wps:cNvPr id="18" name="TextBox 26"/>
                      <wps:cNvSpPr txBox="1"/>
                      <wps:spPr>
                        <a:xfrm>
                          <a:off x="712328" y="306934"/>
                          <a:ext cx="740744" cy="156309"/>
                        </a:xfrm>
                        <a:prstGeom prst="rect">
                          <a:avLst/>
                        </a:prstGeom>
                        <a:noFill/>
                      </wps:spPr>
                      <wps:txbx>
                        <w:txbxContent>
                          <w:p w14:paraId="5399112A" w14:textId="54719B04" w:rsidR="00F218F9" w:rsidRPr="00F218F9" w:rsidRDefault="009F3F71" w:rsidP="00F218F9">
                            <w:pPr>
                              <w:rPr>
                                <w:sz w:val="24"/>
                                <w:szCs w:val="24"/>
                              </w:rPr>
                            </w:pPr>
                            <w:r>
                              <w:rPr>
                                <w:rFonts w:asciiTheme="majorHAnsi" w:hAnsi="Cambria"/>
                                <w:color w:val="FFFFFF" w:themeColor="background1"/>
                                <w:kern w:val="24"/>
                                <w:sz w:val="12"/>
                                <w:szCs w:val="12"/>
                              </w:rPr>
                              <w:t>+258 214 145 42</w:t>
                            </w:r>
                          </w:p>
                        </w:txbxContent>
                      </wps:txbx>
                      <wps:bodyPr wrap="square" rtlCol="0">
                        <a:noAutofit/>
                      </wps:bodyPr>
                    </wps:wsp>
                    <wps:wsp>
                      <wps:cNvPr id="19" name="TextBox 30"/>
                      <wps:cNvSpPr txBox="1"/>
                      <wps:spPr>
                        <a:xfrm>
                          <a:off x="2360323" y="318406"/>
                          <a:ext cx="1465195" cy="322927"/>
                        </a:xfrm>
                        <a:prstGeom prst="rect">
                          <a:avLst/>
                        </a:prstGeom>
                        <a:noFill/>
                      </wps:spPr>
                      <wps:txbx>
                        <w:txbxContent>
                          <w:p w14:paraId="1FFB8FB1" w14:textId="167BB1B0" w:rsidR="00F218F9" w:rsidRPr="005B4C53" w:rsidRDefault="009F3F71" w:rsidP="00F218F9">
                            <w:pPr>
                              <w:rPr>
                                <w:sz w:val="24"/>
                                <w:szCs w:val="24"/>
                                <w:lang w:val="pt-PT"/>
                              </w:rPr>
                            </w:pPr>
                            <w:r w:rsidRPr="005B4C53">
                              <w:rPr>
                                <w:rFonts w:asciiTheme="majorHAnsi" w:hAnsi="Cambria"/>
                                <w:color w:val="FFFFFF" w:themeColor="background1"/>
                                <w:kern w:val="24"/>
                                <w:sz w:val="12"/>
                                <w:szCs w:val="12"/>
                                <w:lang w:val="pt-PT"/>
                              </w:rPr>
                              <w:t>Bairro da Coop, Rua B, Nr 247 Maputo, Mozambique</w:t>
                            </w:r>
                          </w:p>
                        </w:txbxContent>
                      </wps:txbx>
                      <wps:bodyPr wrap="square" rtlCol="0">
                        <a:noAutofit/>
                      </wps:bodyPr>
                    </wps:wsp>
                    <wps:wsp>
                      <wps:cNvPr id="20" name="TextBox 27"/>
                      <wps:cNvSpPr txBox="1"/>
                      <wps:spPr>
                        <a:xfrm>
                          <a:off x="718375" y="418585"/>
                          <a:ext cx="767080" cy="146341"/>
                        </a:xfrm>
                        <a:prstGeom prst="rect">
                          <a:avLst/>
                        </a:prstGeom>
                        <a:noFill/>
                      </wps:spPr>
                      <wps:txbx>
                        <w:txbxContent>
                          <w:p w14:paraId="5235B19C" w14:textId="57520A6F" w:rsidR="00F218F9" w:rsidRPr="00F218F9" w:rsidRDefault="00F218F9" w:rsidP="00F218F9">
                            <w:pPr>
                              <w:rPr>
                                <w:sz w:val="24"/>
                                <w:szCs w:val="24"/>
                              </w:rPr>
                            </w:pPr>
                          </w:p>
                        </w:txbxContent>
                      </wps:txbx>
                      <wps:bodyPr wrap="square" rtlCol="0">
                        <a:noAutofit/>
                      </wps:bodyPr>
                    </wps:wsp>
                    <wps:wsp>
                      <wps:cNvPr id="21" name="TextBox 28"/>
                      <wps:cNvSpPr txBox="1"/>
                      <wps:spPr>
                        <a:xfrm>
                          <a:off x="1548899" y="311553"/>
                          <a:ext cx="689754" cy="140159"/>
                        </a:xfrm>
                        <a:prstGeom prst="rect">
                          <a:avLst/>
                        </a:prstGeom>
                        <a:noFill/>
                      </wps:spPr>
                      <wps:txbx>
                        <w:txbxContent>
                          <w:p w14:paraId="171959FF" w14:textId="77777777" w:rsidR="00F218F9" w:rsidRPr="00F218F9" w:rsidRDefault="00F218F9" w:rsidP="00F218F9">
                            <w:pPr>
                              <w:rPr>
                                <w:sz w:val="24"/>
                                <w:szCs w:val="24"/>
                              </w:rPr>
                            </w:pPr>
                            <w:r w:rsidRPr="00F218F9">
                              <w:rPr>
                                <w:rFonts w:asciiTheme="majorHAnsi" w:hAnsi="Cambria"/>
                                <w:color w:val="FFFFFF" w:themeColor="background1"/>
                                <w:kern w:val="24"/>
                                <w:sz w:val="12"/>
                                <w:szCs w:val="12"/>
                              </w:rPr>
                              <w:t>info@repssi.org</w:t>
                            </w:r>
                          </w:p>
                        </w:txbxContent>
                      </wps:txbx>
                      <wps:bodyPr wrap="square" rtlCol="0">
                        <a:noAutofit/>
                      </wps:bodyPr>
                    </wps:wsp>
                    <wps:wsp>
                      <wps:cNvPr id="22" name="TextBox 29"/>
                      <wps:cNvSpPr txBox="1"/>
                      <wps:spPr>
                        <a:xfrm>
                          <a:off x="1542554" y="414848"/>
                          <a:ext cx="657976" cy="131807"/>
                        </a:xfrm>
                        <a:prstGeom prst="rect">
                          <a:avLst/>
                        </a:prstGeom>
                        <a:noFill/>
                      </wps:spPr>
                      <wps:txbx>
                        <w:txbxContent>
                          <w:p w14:paraId="4E776FB8" w14:textId="77777777" w:rsidR="00F218F9" w:rsidRPr="00F218F9" w:rsidRDefault="00F218F9" w:rsidP="00F218F9">
                            <w:pPr>
                              <w:rPr>
                                <w:sz w:val="24"/>
                                <w:szCs w:val="24"/>
                              </w:rPr>
                            </w:pPr>
                            <w:r w:rsidRPr="00F218F9">
                              <w:rPr>
                                <w:rFonts w:asciiTheme="majorHAnsi" w:hAnsi="Cambria"/>
                                <w:color w:val="FFFFFF" w:themeColor="background1"/>
                                <w:kern w:val="24"/>
                                <w:sz w:val="12"/>
                                <w:szCs w:val="12"/>
                              </w:rPr>
                              <w:t>www.repssi.org</w:t>
                            </w:r>
                          </w:p>
                        </w:txbxContent>
                      </wps:txbx>
                      <wps:bodyPr wrap="square" rtlCol="0">
                        <a:noAutofit/>
                      </wps:bodyPr>
                    </wps:wsp>
                    <wps:wsp>
                      <wps:cNvPr id="23" name="TextBox 31"/>
                      <wps:cNvSpPr txBox="1"/>
                      <wps:spPr>
                        <a:xfrm>
                          <a:off x="3853209" y="320821"/>
                          <a:ext cx="1102929" cy="138676"/>
                        </a:xfrm>
                        <a:prstGeom prst="rect">
                          <a:avLst/>
                        </a:prstGeom>
                        <a:noFill/>
                      </wps:spPr>
                      <wps:txbx>
                        <w:txbxContent>
                          <w:p w14:paraId="15718D66" w14:textId="799C3D37" w:rsidR="00F218F9" w:rsidRPr="00F218F9" w:rsidRDefault="009F3F71" w:rsidP="00F218F9">
                            <w:pPr>
                              <w:rPr>
                                <w:sz w:val="24"/>
                                <w:szCs w:val="24"/>
                              </w:rPr>
                            </w:pPr>
                            <w:proofErr w:type="spellStart"/>
                            <w:r>
                              <w:rPr>
                                <w:rFonts w:asciiTheme="majorHAnsi" w:hAnsi="Cambria"/>
                                <w:color w:val="FFFFFF" w:themeColor="background1"/>
                                <w:kern w:val="24"/>
                                <w:sz w:val="12"/>
                                <w:szCs w:val="12"/>
                              </w:rPr>
                              <w:t>Artigo</w:t>
                            </w:r>
                            <w:proofErr w:type="spellEnd"/>
                            <w:r>
                              <w:rPr>
                                <w:rFonts w:asciiTheme="majorHAnsi" w:hAnsi="Cambria"/>
                                <w:color w:val="FFFFFF" w:themeColor="background1"/>
                                <w:kern w:val="24"/>
                                <w:sz w:val="12"/>
                                <w:szCs w:val="12"/>
                              </w:rPr>
                              <w:t xml:space="preserve">, </w:t>
                            </w:r>
                            <w:proofErr w:type="spellStart"/>
                            <w:r>
                              <w:rPr>
                                <w:rFonts w:asciiTheme="majorHAnsi" w:hAnsi="Cambria"/>
                                <w:color w:val="FFFFFF" w:themeColor="background1"/>
                                <w:kern w:val="24"/>
                                <w:sz w:val="12"/>
                                <w:szCs w:val="12"/>
                              </w:rPr>
                              <w:t>Decreto</w:t>
                            </w:r>
                            <w:proofErr w:type="spellEnd"/>
                            <w:r>
                              <w:rPr>
                                <w:rFonts w:asciiTheme="majorHAnsi" w:hAnsi="Cambria"/>
                                <w:color w:val="FFFFFF" w:themeColor="background1"/>
                                <w:kern w:val="24"/>
                                <w:sz w:val="12"/>
                                <w:szCs w:val="12"/>
                              </w:rPr>
                              <w:t xml:space="preserve"> nr 55/98</w:t>
                            </w:r>
                          </w:p>
                        </w:txbxContent>
                      </wps:txbx>
                      <wps:bodyPr wrap="square" rtlCol="0">
                        <a:noAutofit/>
                      </wps:bodyPr>
                    </wps:wsp>
                    <wps:wsp>
                      <wps:cNvPr id="24" name="TextBox 32"/>
                      <wps:cNvSpPr txBox="1"/>
                      <wps:spPr>
                        <a:xfrm>
                          <a:off x="3853209" y="443078"/>
                          <a:ext cx="1724025" cy="137267"/>
                        </a:xfrm>
                        <a:prstGeom prst="rect">
                          <a:avLst/>
                        </a:prstGeom>
                        <a:noFill/>
                      </wps:spPr>
                      <wps:txbx>
                        <w:txbxContent>
                          <w:p w14:paraId="7DFF4584" w14:textId="084D3847" w:rsidR="00F218F9" w:rsidRPr="00F218F9" w:rsidRDefault="009F3F71" w:rsidP="00F218F9">
                            <w:pPr>
                              <w:rPr>
                                <w:sz w:val="24"/>
                                <w:szCs w:val="24"/>
                              </w:rPr>
                            </w:pPr>
                            <w:r>
                              <w:rPr>
                                <w:rFonts w:asciiTheme="majorHAnsi" w:hAnsi="Cambria"/>
                                <w:color w:val="FFFFFF" w:themeColor="background1"/>
                                <w:kern w:val="24"/>
                                <w:sz w:val="12"/>
                                <w:szCs w:val="12"/>
                              </w:rPr>
                              <w:t xml:space="preserve">NPO: De 13 de </w:t>
                            </w:r>
                            <w:proofErr w:type="spellStart"/>
                            <w:r>
                              <w:rPr>
                                <w:rFonts w:asciiTheme="majorHAnsi" w:hAnsi="Cambria"/>
                                <w:color w:val="FFFFFF" w:themeColor="background1"/>
                                <w:kern w:val="24"/>
                                <w:sz w:val="12"/>
                                <w:szCs w:val="12"/>
                              </w:rPr>
                              <w:t>Outubro</w:t>
                            </w:r>
                            <w:proofErr w:type="spellEnd"/>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873D396" id="Group 33" o:spid="_x0000_s1026" style="position:absolute;left:0;text-align:left;margin-left:-38.4pt;margin-top:-53.95pt;width:536.45pt;height:63.15pt;z-index:251662336;mso-width-relative:margin;mso-height-relative:margin" coordorigin="4787,401" coordsize="50984,60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c 12" o:spid="_x0000_s1027" type="#_x0000_t75" style="position:absolute;left:6510;top:3444;width:666;height: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">
                <v:imagedata r:id="rId5" o:title=""/>
              </v:shape>
              <v:shape id="Graphic 14" o:spid="_x0000_s1028" type="#_x0000_t75" style="position:absolute;left:15025;top:3444;width:795;height: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">
                <v:imagedata r:id="rId6" o:title=""/>
              </v:shape>
              <v:shape id="Graphic 15" o:spid="_x0000_s1029" type="#_x0000_t75" style="position:absolute;left:15079;top:4685;width:762;height: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">
                <v:imagedata r:id="rId7" o:title=""/>
              </v:shape>
              <v:shape id="Graphic 16" o:spid="_x0000_s1030" type="#_x0000_t75" style="position:absolute;left:23128;top:3632;width:687;height: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">
                <v:imagedata r:id="rId8" o:title=""/>
              </v:shape>
              <v:shapetype id="_x0000_t202" coordsize="21600,21600" o:spt="202" path="m,l,21600r21600,l21600,xe">
                <v:stroke joinstyle="miter"/>
                <v:path gradientshapeok="t" o:connecttype="rect"/>
              </v:shapetype>
              <v:shape id="TextBox 24" o:spid="_x0000_s1031" type="#_x0000_t202" style="position:absolute;left:4787;top:401;width:7677;height:3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14:paraId="5E2E1A09" w14:textId="77777777" w:rsidR="00F218F9" w:rsidRPr="00F218F9" w:rsidRDefault="00F218F9" w:rsidP="00F218F9">
                      <w:pPr>
                        <w:rPr>
                          <w:sz w:val="24"/>
                          <w:szCs w:val="24"/>
                        </w:rPr>
                      </w:pPr>
                      <w:r w:rsidRPr="00F218F9">
                        <w:rPr>
                          <w:rFonts w:asciiTheme="majorHAnsi" w:hAnsi="Cambria"/>
                          <w:b/>
                          <w:bCs/>
                          <w:color w:val="FFFFFF" w:themeColor="background1"/>
                          <w:kern w:val="24"/>
                          <w:sz w:val="16"/>
                          <w:szCs w:val="16"/>
                        </w:rPr>
                        <w:t>Contact us:</w:t>
                      </w:r>
                    </w:p>
                  </w:txbxContent>
                </v:textbox>
              </v:shape>
              <v:shape id="TextBox 25" o:spid="_x0000_s1032" type="#_x0000_t202" style="position:absolute;left:4787;top:1507;width:11182;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" filled="f" stroked="f">
                <v:textbox>
                  <w:txbxContent>
                    <w:p w14:paraId="6BF6776E" w14:textId="687C4A45" w:rsidR="00F218F9" w:rsidRPr="00F218F9" w:rsidRDefault="009F3F71" w:rsidP="00F218F9">
                      <w:pPr>
                        <w:rPr>
                          <w:sz w:val="24"/>
                          <w:szCs w:val="24"/>
                        </w:rPr>
                      </w:pPr>
                      <w:r>
                        <w:rPr>
                          <w:rFonts w:asciiTheme="majorHAnsi" w:hAnsi="Cambria"/>
                          <w:color w:val="FFFFFF" w:themeColor="background1"/>
                          <w:kern w:val="24"/>
                          <w:sz w:val="16"/>
                          <w:szCs w:val="16"/>
                        </w:rPr>
                        <w:t>REPSSI Mozambique</w:t>
                      </w:r>
                    </w:p>
                  </w:txbxContent>
                </v:textbox>
              </v:shape>
              <v:shape id="TextBox 26" o:spid="_x0000_s1033" type="#_x0000_t202" style="position:absolute;left:7123;top:3069;width:7407;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14:paraId="5399112A" w14:textId="54719B04" w:rsidR="00F218F9" w:rsidRPr="00F218F9" w:rsidRDefault="009F3F71" w:rsidP="00F218F9">
                      <w:pPr>
                        <w:rPr>
                          <w:sz w:val="24"/>
                          <w:szCs w:val="24"/>
                        </w:rPr>
                      </w:pPr>
                      <w:r>
                        <w:rPr>
                          <w:rFonts w:asciiTheme="majorHAnsi" w:hAnsi="Cambria"/>
                          <w:color w:val="FFFFFF" w:themeColor="background1"/>
                          <w:kern w:val="24"/>
                          <w:sz w:val="12"/>
                          <w:szCs w:val="12"/>
                        </w:rPr>
                        <w:t>+258 214 145 42</w:t>
                      </w:r>
                    </w:p>
                  </w:txbxContent>
                </v:textbox>
              </v:shape>
              <v:shape id="TextBox 30" o:spid="_x0000_s1034" type="#_x0000_t202" style="position:absolute;left:23603;top:3184;width:14652;height:3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" filled="f" stroked="f">
                <v:textbox>
                  <w:txbxContent>
                    <w:p w14:paraId="1FFB8FB1" w14:textId="167BB1B0" w:rsidR="00F218F9" w:rsidRPr="005B4C53" w:rsidRDefault="009F3F71" w:rsidP="00F218F9">
                      <w:pPr>
                        <w:rPr>
                          <w:sz w:val="24"/>
                          <w:szCs w:val="24"/>
                          <w:lang w:val="pt-PT"/>
                        </w:rPr>
                      </w:pPr>
                      <w:r w:rsidRPr="005B4C53">
                        <w:rPr>
                          <w:rFonts w:asciiTheme="majorHAnsi" w:hAnsi="Cambria"/>
                          <w:color w:val="FFFFFF" w:themeColor="background1"/>
                          <w:kern w:val="24"/>
                          <w:sz w:val="12"/>
                          <w:szCs w:val="12"/>
                          <w:lang w:val="pt-PT"/>
                        </w:rPr>
                        <w:t>Bairro da Coop, Rua B, Nr 247 Maputo, Mozambique</w:t>
                      </w:r>
                    </w:p>
                  </w:txbxContent>
                </v:textbox>
              </v:shape>
              <v:shape id="TextBox 27" o:spid="_x0000_s1035" type="#_x0000_t202" style="position:absolute;left:7183;top:4185;width:7671;height:1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v:textbox>
                  <w:txbxContent>
                    <w:p w14:paraId="5235B19C" w14:textId="57520A6F" w:rsidR="00F218F9" w:rsidRPr="00F218F9" w:rsidRDefault="00F218F9" w:rsidP="00F218F9">
                      <w:pPr>
                        <w:rPr>
                          <w:sz w:val="24"/>
                          <w:szCs w:val="24"/>
                        </w:rPr>
                      </w:pPr>
                    </w:p>
                  </w:txbxContent>
                </v:textbox>
              </v:shape>
              <v:shape id="TextBox 28" o:spid="_x0000_s1036" type="#_x0000_t202" style="position:absolute;left:15488;top:3115;width:6898;height:1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" filled="f" stroked="f">
                <v:textbox>
                  <w:txbxContent>
                    <w:p w14:paraId="171959FF" w14:textId="77777777" w:rsidR="00F218F9" w:rsidRPr="00F218F9" w:rsidRDefault="00F218F9" w:rsidP="00F218F9">
                      <w:pPr>
                        <w:rPr>
                          <w:sz w:val="24"/>
                          <w:szCs w:val="24"/>
                        </w:rPr>
                      </w:pPr>
                      <w:r w:rsidRPr="00F218F9">
                        <w:rPr>
                          <w:rFonts w:asciiTheme="majorHAnsi" w:hAnsi="Cambria"/>
                          <w:color w:val="FFFFFF" w:themeColor="background1"/>
                          <w:kern w:val="24"/>
                          <w:sz w:val="12"/>
                          <w:szCs w:val="12"/>
                        </w:rPr>
                        <w:t>info@repssi.org</w:t>
                      </w:r>
                    </w:p>
                  </w:txbxContent>
                </v:textbox>
              </v:shape>
              <v:shape id="TextBox 29" o:spid="_x0000_s1037" type="#_x0000_t202" style="position:absolute;left:15425;top:4148;width:6580;height:1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" filled="f" stroked="f">
                <v:textbox>
                  <w:txbxContent>
                    <w:p w14:paraId="4E776FB8" w14:textId="77777777" w:rsidR="00F218F9" w:rsidRPr="00F218F9" w:rsidRDefault="00F218F9" w:rsidP="00F218F9">
                      <w:pPr>
                        <w:rPr>
                          <w:sz w:val="24"/>
                          <w:szCs w:val="24"/>
                        </w:rPr>
                      </w:pPr>
                      <w:r w:rsidRPr="00F218F9">
                        <w:rPr>
                          <w:rFonts w:asciiTheme="majorHAnsi" w:hAnsi="Cambria"/>
                          <w:color w:val="FFFFFF" w:themeColor="background1"/>
                          <w:kern w:val="24"/>
                          <w:sz w:val="12"/>
                          <w:szCs w:val="12"/>
                        </w:rPr>
                        <w:t>www.repssi.org</w:t>
                      </w:r>
                    </w:p>
                  </w:txbxContent>
                </v:textbox>
              </v:shape>
              <v:shape id="TextBox 31" o:spid="_x0000_s1038" type="#_x0000_t202" style="position:absolute;left:38532;top:3208;width:11029;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" filled="f" stroked="f">
                <v:textbox>
                  <w:txbxContent>
                    <w:p w14:paraId="15718D66" w14:textId="799C3D37" w:rsidR="00F218F9" w:rsidRPr="00F218F9" w:rsidRDefault="009F3F71" w:rsidP="00F218F9">
                      <w:pPr>
                        <w:rPr>
                          <w:sz w:val="24"/>
                          <w:szCs w:val="24"/>
                        </w:rPr>
                      </w:pPr>
                      <w:proofErr w:type="spellStart"/>
                      <w:r>
                        <w:rPr>
                          <w:rFonts w:asciiTheme="majorHAnsi" w:hAnsi="Cambria"/>
                          <w:color w:val="FFFFFF" w:themeColor="background1"/>
                          <w:kern w:val="24"/>
                          <w:sz w:val="12"/>
                          <w:szCs w:val="12"/>
                        </w:rPr>
                        <w:t>Artigo</w:t>
                      </w:r>
                      <w:proofErr w:type="spellEnd"/>
                      <w:r>
                        <w:rPr>
                          <w:rFonts w:asciiTheme="majorHAnsi" w:hAnsi="Cambria"/>
                          <w:color w:val="FFFFFF" w:themeColor="background1"/>
                          <w:kern w:val="24"/>
                          <w:sz w:val="12"/>
                          <w:szCs w:val="12"/>
                        </w:rPr>
                        <w:t xml:space="preserve">, </w:t>
                      </w:r>
                      <w:proofErr w:type="spellStart"/>
                      <w:r>
                        <w:rPr>
                          <w:rFonts w:asciiTheme="majorHAnsi" w:hAnsi="Cambria"/>
                          <w:color w:val="FFFFFF" w:themeColor="background1"/>
                          <w:kern w:val="24"/>
                          <w:sz w:val="12"/>
                          <w:szCs w:val="12"/>
                        </w:rPr>
                        <w:t>Decreto</w:t>
                      </w:r>
                      <w:proofErr w:type="spellEnd"/>
                      <w:r>
                        <w:rPr>
                          <w:rFonts w:asciiTheme="majorHAnsi" w:hAnsi="Cambria"/>
                          <w:color w:val="FFFFFF" w:themeColor="background1"/>
                          <w:kern w:val="24"/>
                          <w:sz w:val="12"/>
                          <w:szCs w:val="12"/>
                        </w:rPr>
                        <w:t xml:space="preserve"> nr 55/98</w:t>
                      </w:r>
                    </w:p>
                  </w:txbxContent>
                </v:textbox>
              </v:shape>
              <v:shape id="TextBox 32" o:spid="_x0000_s1039" type="#_x0000_t202" style="position:absolute;left:38532;top:4430;width:17240;height:1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" filled="f" stroked="f">
                <v:textbox>
                  <w:txbxContent>
                    <w:p w14:paraId="7DFF4584" w14:textId="084D3847" w:rsidR="00F218F9" w:rsidRPr="00F218F9" w:rsidRDefault="009F3F71" w:rsidP="00F218F9">
                      <w:pPr>
                        <w:rPr>
                          <w:sz w:val="24"/>
                          <w:szCs w:val="24"/>
                        </w:rPr>
                      </w:pPr>
                      <w:r>
                        <w:rPr>
                          <w:rFonts w:asciiTheme="majorHAnsi" w:hAnsi="Cambria"/>
                          <w:color w:val="FFFFFF" w:themeColor="background1"/>
                          <w:kern w:val="24"/>
                          <w:sz w:val="12"/>
                          <w:szCs w:val="12"/>
                        </w:rPr>
                        <w:t xml:space="preserve">NPO: De 13 de </w:t>
                      </w:r>
                      <w:proofErr w:type="spellStart"/>
                      <w:r>
                        <w:rPr>
                          <w:rFonts w:asciiTheme="majorHAnsi" w:hAnsi="Cambria"/>
                          <w:color w:val="FFFFFF" w:themeColor="background1"/>
                          <w:kern w:val="24"/>
                          <w:sz w:val="12"/>
                          <w:szCs w:val="12"/>
                        </w:rPr>
                        <w:t>Outubro</w:t>
                      </w:r>
                      <w:proofErr w:type="spellEnd"/>
                    </w:p>
                  </w:txbxContent>
                </v:textbox>
              </v:shape>
            </v:group>
          </w:pict>
        </mc:Fallback>
      </mc:AlternateContent>
    </w:r>
    <w:r>
      <w:rPr>
        <w:rFonts w:ascii="Century Gothic" w:hAnsi="Century Gothic"/>
        <w:noProof/>
        <w:color w:val="FFFFFF" w:themeColor="background1"/>
        <w:sz w:val="14"/>
        <w:szCs w:val="14"/>
      </w:rPr>
      <mc:AlternateContent>
        <mc:Choice Requires="wps">
          <w:drawing>
            <wp:anchor distT="0" distB="0" distL="114300" distR="114300" simplePos="0" relativeHeight="251672576" behindDoc="0" locked="0" layoutInCell="1" allowOverlap="1" wp14:anchorId="4AEB1A44" wp14:editId="60FF3A57">
              <wp:simplePos x="0" y="0"/>
              <wp:positionH relativeFrom="column">
                <wp:posOffset>5405120</wp:posOffset>
              </wp:positionH>
              <wp:positionV relativeFrom="paragraph">
                <wp:posOffset>-335032</wp:posOffset>
              </wp:positionV>
              <wp:extent cx="0" cy="352202"/>
              <wp:effectExtent l="0" t="0" r="12700" b="16510"/>
              <wp:wrapNone/>
              <wp:docPr id="29" name="Straight Connector 29"/>
              <wp:cNvGraphicFramePr/>
              <a:graphic xmlns:a="http://schemas.openxmlformats.org/drawingml/2006/main">
                <a:graphicData uri="http://schemas.microsoft.com/office/word/2010/wordprocessingShape">
                  <wps:wsp>
                    <wps:cNvCnPr/>
                    <wps:spPr>
                      <a:xfrm>
                        <a:off x="0" y="0"/>
                        <a:ext cx="0" cy="352202"/>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FA7E6AA" id="Straight Connector 29"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425.6pt,-26.4pt" to="425.6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" strokecolor="white [3212]"/>
          </w:pict>
        </mc:Fallback>
      </mc:AlternateContent>
    </w:r>
    <w:r>
      <w:rPr>
        <w:rFonts w:ascii="Century Gothic" w:hAnsi="Century Gothic"/>
        <w:noProof/>
        <w:color w:val="FFFFFF" w:themeColor="background1"/>
        <w:sz w:val="14"/>
        <w:szCs w:val="14"/>
      </w:rPr>
      <mc:AlternateContent>
        <mc:Choice Requires="wps">
          <w:drawing>
            <wp:anchor distT="0" distB="0" distL="114300" distR="114300" simplePos="0" relativeHeight="251670528" behindDoc="0" locked="0" layoutInCell="1" allowOverlap="1" wp14:anchorId="7EF42AFD" wp14:editId="5E59CBD9">
              <wp:simplePos x="0" y="0"/>
              <wp:positionH relativeFrom="column">
                <wp:posOffset>3976370</wp:posOffset>
              </wp:positionH>
              <wp:positionV relativeFrom="paragraph">
                <wp:posOffset>-337485</wp:posOffset>
              </wp:positionV>
              <wp:extent cx="0" cy="351790"/>
              <wp:effectExtent l="0" t="0" r="12700" b="16510"/>
              <wp:wrapNone/>
              <wp:docPr id="28" name="Straight Connector 28"/>
              <wp:cNvGraphicFramePr/>
              <a:graphic xmlns:a="http://schemas.openxmlformats.org/drawingml/2006/main">
                <a:graphicData uri="http://schemas.microsoft.com/office/word/2010/wordprocessingShape">
                  <wps:wsp>
                    <wps:cNvCnPr/>
                    <wps:spPr>
                      <a:xfrm>
                        <a:off x="0" y="0"/>
                        <a:ext cx="0" cy="351790"/>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2CF4F63" id="Straight Connector 28"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313.1pt,-26.55pt" to="313.1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" strokecolor="white [3212]"/>
          </w:pict>
        </mc:Fallback>
      </mc:AlternateContent>
    </w:r>
    <w:r>
      <w:rPr>
        <w:rFonts w:ascii="Century Gothic" w:hAnsi="Century Gothic"/>
        <w:noProof/>
        <w:color w:val="FFFFFF" w:themeColor="background1"/>
        <w:sz w:val="14"/>
        <w:szCs w:val="14"/>
      </w:rPr>
      <mc:AlternateContent>
        <mc:Choice Requires="wps">
          <w:drawing>
            <wp:anchor distT="0" distB="0" distL="114300" distR="114300" simplePos="0" relativeHeight="251668480" behindDoc="0" locked="0" layoutInCell="1" allowOverlap="1" wp14:anchorId="14FEE2D3" wp14:editId="51A1E728">
              <wp:simplePos x="0" y="0"/>
              <wp:positionH relativeFrom="column">
                <wp:posOffset>1834515</wp:posOffset>
              </wp:positionH>
              <wp:positionV relativeFrom="paragraph">
                <wp:posOffset>-329675</wp:posOffset>
              </wp:positionV>
              <wp:extent cx="0" cy="351790"/>
              <wp:effectExtent l="0" t="0" r="12700" b="16510"/>
              <wp:wrapNone/>
              <wp:docPr id="27" name="Straight Connector 27"/>
              <wp:cNvGraphicFramePr/>
              <a:graphic xmlns:a="http://schemas.openxmlformats.org/drawingml/2006/main">
                <a:graphicData uri="http://schemas.microsoft.com/office/word/2010/wordprocessingShape">
                  <wps:wsp>
                    <wps:cNvCnPr/>
                    <wps:spPr>
                      <a:xfrm>
                        <a:off x="0" y="0"/>
                        <a:ext cx="0" cy="351790"/>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618E947" id="Straight Connector 27"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144.45pt,-25.95pt" to="144.4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" strokecolor="white [3212]"/>
          </w:pict>
        </mc:Fallback>
      </mc:AlternateContent>
    </w:r>
    <w:r>
      <w:rPr>
        <w:rFonts w:ascii="Century Gothic" w:hAnsi="Century Gothic"/>
        <w:noProof/>
        <w:color w:val="FFFFFF" w:themeColor="background1"/>
        <w:sz w:val="14"/>
        <w:szCs w:val="14"/>
      </w:rPr>
      <mc:AlternateContent>
        <mc:Choice Requires="wps">
          <w:drawing>
            <wp:anchor distT="0" distB="0" distL="114300" distR="114300" simplePos="0" relativeHeight="251666432" behindDoc="0" locked="0" layoutInCell="1" allowOverlap="1" wp14:anchorId="190D08BB" wp14:editId="2FAEC306">
              <wp:simplePos x="0" y="0"/>
              <wp:positionH relativeFrom="column">
                <wp:posOffset>785605</wp:posOffset>
              </wp:positionH>
              <wp:positionV relativeFrom="paragraph">
                <wp:posOffset>-330200</wp:posOffset>
              </wp:positionV>
              <wp:extent cx="0" cy="352202"/>
              <wp:effectExtent l="0" t="0" r="12700" b="16510"/>
              <wp:wrapNone/>
              <wp:docPr id="26" name="Straight Connector 26"/>
              <wp:cNvGraphicFramePr/>
              <a:graphic xmlns:a="http://schemas.openxmlformats.org/drawingml/2006/main">
                <a:graphicData uri="http://schemas.microsoft.com/office/word/2010/wordprocessingShape">
                  <wps:wsp>
                    <wps:cNvCnPr/>
                    <wps:spPr>
                      <a:xfrm>
                        <a:off x="0" y="0"/>
                        <a:ext cx="0" cy="352202"/>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5B3C0D0" id="Straight Connector 26"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61.85pt,-26pt" to="61.8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" strokecolor="white [3212]"/>
          </w:pict>
        </mc:Fallback>
      </mc:AlternateContent>
    </w:r>
    <w:r>
      <w:rPr>
        <w:rFonts w:ascii="Century Gothic" w:hAnsi="Century Gothic"/>
        <w:noProof/>
        <w:color w:val="FFFFFF" w:themeColor="background1"/>
        <w:sz w:val="14"/>
        <w:szCs w:val="14"/>
      </w:rPr>
      <mc:AlternateContent>
        <mc:Choice Requires="wps">
          <w:drawing>
            <wp:anchor distT="0" distB="0" distL="114300" distR="114300" simplePos="0" relativeHeight="251664384" behindDoc="0" locked="0" layoutInCell="1" allowOverlap="1" wp14:anchorId="4B05BD69" wp14:editId="4E40AC49">
              <wp:simplePos x="0" y="0"/>
              <wp:positionH relativeFrom="column">
                <wp:posOffset>-367030</wp:posOffset>
              </wp:positionH>
              <wp:positionV relativeFrom="paragraph">
                <wp:posOffset>-301882</wp:posOffset>
              </wp:positionV>
              <wp:extent cx="0" cy="352202"/>
              <wp:effectExtent l="0" t="0" r="12700" b="16510"/>
              <wp:wrapNone/>
              <wp:docPr id="25" name="Straight Connector 25"/>
              <wp:cNvGraphicFramePr/>
              <a:graphic xmlns:a="http://schemas.openxmlformats.org/drawingml/2006/main">
                <a:graphicData uri="http://schemas.microsoft.com/office/word/2010/wordprocessingShape">
                  <wps:wsp>
                    <wps:cNvCnPr/>
                    <wps:spPr>
                      <a:xfrm>
                        <a:off x="0" y="0"/>
                        <a:ext cx="0" cy="352202"/>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D0F8D75" id="Straight Connector 25"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28.9pt,-23.75pt" to="-28.9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" strokecolor="white [3212]"/>
          </w:pict>
        </mc:Fallback>
      </mc:AlternateContent>
    </w:r>
    <w:r w:rsidR="00F218F9" w:rsidRPr="00F218F9">
      <w:rPr>
        <w:rFonts w:ascii="Century Gothic" w:hAnsi="Century Gothic"/>
        <w:noProof/>
        <w:color w:val="7F7F7F" w:themeColor="text1" w:themeTint="80"/>
        <w:sz w:val="14"/>
        <w:szCs w:val="14"/>
      </w:rPr>
      <mc:AlternateContent>
        <mc:Choice Requires="wps">
          <w:drawing>
            <wp:anchor distT="0" distB="0" distL="114300" distR="114300" simplePos="0" relativeHeight="251663360" behindDoc="0" locked="0" layoutInCell="1" allowOverlap="1" wp14:anchorId="09BCAAEE" wp14:editId="5B9A0C6F">
              <wp:simplePos x="0" y="0"/>
              <wp:positionH relativeFrom="column">
                <wp:posOffset>-439420</wp:posOffset>
              </wp:positionH>
              <wp:positionV relativeFrom="paragraph">
                <wp:posOffset>155575</wp:posOffset>
              </wp:positionV>
              <wp:extent cx="7889240" cy="736600"/>
              <wp:effectExtent l="0" t="0" r="0" b="0"/>
              <wp:wrapNone/>
              <wp:docPr id="35" name="TextBox 34">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D5159D7-2199-4B9B-A7C5-1A451960FBEB}"/>
                  </a:ext>
                </a:extLst>
              </wp:docPr>
              <wp:cNvGraphicFramePr/>
              <a:graphic xmlns:a="http://schemas.openxmlformats.org/drawingml/2006/main">
                <a:graphicData uri="http://schemas.microsoft.com/office/word/2010/wordprocessingShape">
                  <wps:wsp>
                    <wps:cNvSpPr txBox="1"/>
                    <wps:spPr>
                      <a:xfrm>
                        <a:off x="0" y="0"/>
                        <a:ext cx="7889240" cy="736600"/>
                      </a:xfrm>
                      <a:prstGeom prst="rect">
                        <a:avLst/>
                      </a:prstGeom>
                      <a:noFill/>
                    </wps:spPr>
                    <wps:txbx>
                      <w:txbxContent>
                        <w:p w14:paraId="7FA5776F" w14:textId="1574B292" w:rsidR="00F218F9" w:rsidRPr="00F218F9" w:rsidRDefault="00F218F9" w:rsidP="00F218F9">
                          <w:pPr>
                            <w:rPr>
                              <w:rFonts w:cstheme="minorHAnsi"/>
                              <w:sz w:val="24"/>
                              <w:szCs w:val="24"/>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9BCAAEE" id="TextBox 34" o:spid="_x0000_s1040" type="#_x0000_t202" style="position:absolute;left:0;text-align:left;margin-left:-34.6pt;margin-top:12.25pt;width:621.2pt;height:5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" filled="f" stroked="f">
              <v:textbox>
                <w:txbxContent>
                  <w:p w14:paraId="7FA5776F" w14:textId="1574B292" w:rsidR="00F218F9" w:rsidRPr="00F218F9" w:rsidRDefault="00F218F9" w:rsidP="00F218F9">
                    <w:pPr>
                      <w:rPr>
                        <w:rFonts w:cstheme="minorHAnsi"/>
                        <w:sz w:val="24"/>
                        <w:szCs w:val="24"/>
                      </w:rPr>
                    </w:pPr>
                  </w:p>
                </w:txbxContent>
              </v:textbox>
            </v:shape>
          </w:pict>
        </mc:Fallback>
      </mc:AlternateContent>
    </w:r>
    <w:r w:rsidR="00F218F9" w:rsidRPr="00F218F9">
      <w:rPr>
        <w:rFonts w:ascii="Century Gothic" w:hAnsi="Century Gothic"/>
        <w:noProof/>
        <w:color w:val="7F7F7F" w:themeColor="text1" w:themeTint="80"/>
        <w:sz w:val="14"/>
        <w:szCs w:val="14"/>
      </w:rPr>
      <w:drawing>
        <wp:anchor distT="0" distB="0" distL="114300" distR="114300" simplePos="0" relativeHeight="251661312" behindDoc="0" locked="0" layoutInCell="1" allowOverlap="1" wp14:anchorId="273A6D1F" wp14:editId="41E1154C">
          <wp:simplePos x="0" y="0"/>
          <wp:positionH relativeFrom="column">
            <wp:posOffset>-930910</wp:posOffset>
          </wp:positionH>
          <wp:positionV relativeFrom="paragraph">
            <wp:posOffset>-734201</wp:posOffset>
          </wp:positionV>
          <wp:extent cx="7658100" cy="1299210"/>
          <wp:effectExtent l="0" t="0" r="0" b="0"/>
          <wp:wrapNone/>
          <wp:docPr id="3" name="Picture 2">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ACC9E16-4397-E44C-BFB2-904EF64C695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ACC9E16-4397-E44C-BFB2-904EF64C695A}"/>
                      </a:ext>
                    </a:extLst>
                  </pic:cNvPr>
                  <pic:cNvPicPr>
                    <a:picLocks noChangeAspect="1"/>
                  </pic:cNvPicPr>
                </pic:nvPicPr>
                <pic:blipFill>
                  <a:blip r:embed="rId9">
                    <a:extLst>
                      <a:ext uri="{28A0092B-C50C-407E-A947-70E740481C1C}">
                        <a14:useLocalDpi xmlns:a14="http://schemas.microsoft.com/office/drawing/2010/main" val="0"/>
                      </a:ext>
                    </a:extLst>
                  </a:blip>
                  <a:srcRect/>
                  <a:stretch/>
                </pic:blipFill>
                <pic:spPr>
                  <a:xfrm>
                    <a:off x="0" y="0"/>
                    <a:ext cx="7658100" cy="129921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3E9B25" w14:textId="77777777" w:rsidR="0002543F" w:rsidRDefault="0002543F" w:rsidP="00BD51C7">
      <w:pPr>
        <w:spacing w:after="0" w:line="240" w:lineRule="auto"/>
      </w:pPr>
      <w:r>
        <w:separator/>
      </w:r>
    </w:p>
  </w:footnote>
  <w:footnote w:type="continuationSeparator" w:id="0">
    <w:p w14:paraId="564F8058" w14:textId="77777777" w:rsidR="0002543F" w:rsidRDefault="0002543F" w:rsidP="00BD51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6A38C1" w14:textId="229FA536" w:rsidR="00BE35D9" w:rsidRDefault="00874E45">
    <w:pPr>
      <w:pStyle w:val="Header"/>
    </w:pPr>
    <w:r>
      <w:rPr>
        <w:noProof/>
        <w:sz w:val="28"/>
        <w:szCs w:val="28"/>
      </w:rPr>
      <w:drawing>
        <wp:anchor distT="0" distB="0" distL="114300" distR="114300" simplePos="0" relativeHeight="251659264" behindDoc="1" locked="0" layoutInCell="1" allowOverlap="1" wp14:anchorId="2EFB1F98" wp14:editId="2071CF05">
          <wp:simplePos x="0" y="0"/>
          <wp:positionH relativeFrom="page">
            <wp:posOffset>22225</wp:posOffset>
          </wp:positionH>
          <wp:positionV relativeFrom="page">
            <wp:posOffset>-13970</wp:posOffset>
          </wp:positionV>
          <wp:extent cx="7520940" cy="202247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referRelativeResize="0"/>
                </pic:nvPicPr>
                <pic:blipFill>
                  <a:blip r:embed="rId1"/>
                  <a:stretch>
                    <a:fillRect/>
                  </a:stretch>
                </pic:blipFill>
                <pic:spPr>
                  <a:xfrm>
                    <a:off x="0" y="0"/>
                    <a:ext cx="7520940" cy="2022475"/>
                  </a:xfrm>
                  <a:prstGeom prst="rect">
                    <a:avLst/>
                  </a:prstGeom>
                </pic:spPr>
              </pic:pic>
            </a:graphicData>
          </a:graphic>
          <wp14:sizeRelH relativeFrom="margin">
            <wp14:pctWidth>0</wp14:pctWidth>
          </wp14:sizeRelH>
          <wp14:sizeRelV relativeFrom="margin">
            <wp14:pctHeight>0</wp14:pctHeight>
          </wp14:sizeRelV>
        </wp:anchor>
      </w:drawing>
    </w:r>
  </w:p>
  <w:p w14:paraId="67102DD6" w14:textId="69E22271" w:rsidR="00BE35D9" w:rsidRDefault="00BE35D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01933"/>
    <w:multiLevelType w:val="hybridMultilevel"/>
    <w:tmpl w:val="C6D0AA0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0EB31F3F"/>
    <w:multiLevelType w:val="hybridMultilevel"/>
    <w:tmpl w:val="D71C0B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21A14B31"/>
    <w:multiLevelType w:val="hybridMultilevel"/>
    <w:tmpl w:val="D5082658"/>
    <w:lvl w:ilvl="0" w:tplc="F3E6718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470206E"/>
    <w:multiLevelType w:val="hybridMultilevel"/>
    <w:tmpl w:val="60529506"/>
    <w:lvl w:ilvl="0" w:tplc="0416000F">
      <w:start w:val="1"/>
      <w:numFmt w:val="decimal"/>
      <w:lvlText w:val="%1."/>
      <w:lvlJc w:val="left"/>
      <w:pPr>
        <w:ind w:left="720" w:hanging="36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TQxtbQwMrOwMLc0MzdX0lEKTi0uzszPAykwrAUAlx3qPywAAAA="/>
  </w:docVars>
  <w:rsids>
    <w:rsidRoot w:val="00BD51C7"/>
    <w:rsid w:val="0002543F"/>
    <w:rsid w:val="00025F46"/>
    <w:rsid w:val="00056A6F"/>
    <w:rsid w:val="00077C0C"/>
    <w:rsid w:val="000B1B67"/>
    <w:rsid w:val="000C299B"/>
    <w:rsid w:val="000C48DD"/>
    <w:rsid w:val="000D23F1"/>
    <w:rsid w:val="000E7433"/>
    <w:rsid w:val="0016477A"/>
    <w:rsid w:val="001774CA"/>
    <w:rsid w:val="001860C1"/>
    <w:rsid w:val="001A2113"/>
    <w:rsid w:val="001A67FF"/>
    <w:rsid w:val="001B7E56"/>
    <w:rsid w:val="001D2D86"/>
    <w:rsid w:val="0021318B"/>
    <w:rsid w:val="0021343A"/>
    <w:rsid w:val="002220A9"/>
    <w:rsid w:val="00234032"/>
    <w:rsid w:val="002401C8"/>
    <w:rsid w:val="00241036"/>
    <w:rsid w:val="00251F91"/>
    <w:rsid w:val="00283085"/>
    <w:rsid w:val="002A4354"/>
    <w:rsid w:val="002A5B5C"/>
    <w:rsid w:val="002B1795"/>
    <w:rsid w:val="002C4259"/>
    <w:rsid w:val="002D4F2A"/>
    <w:rsid w:val="002E43ED"/>
    <w:rsid w:val="00325D8F"/>
    <w:rsid w:val="00327448"/>
    <w:rsid w:val="00335BB4"/>
    <w:rsid w:val="00371790"/>
    <w:rsid w:val="00385D33"/>
    <w:rsid w:val="003B46BC"/>
    <w:rsid w:val="003E7F20"/>
    <w:rsid w:val="004008D8"/>
    <w:rsid w:val="00423E4A"/>
    <w:rsid w:val="00454872"/>
    <w:rsid w:val="0046271B"/>
    <w:rsid w:val="0046616A"/>
    <w:rsid w:val="004765CA"/>
    <w:rsid w:val="00485678"/>
    <w:rsid w:val="00496997"/>
    <w:rsid w:val="004B3CD1"/>
    <w:rsid w:val="004B6A97"/>
    <w:rsid w:val="004D3221"/>
    <w:rsid w:val="004E2D2A"/>
    <w:rsid w:val="005016D9"/>
    <w:rsid w:val="00503653"/>
    <w:rsid w:val="005070F6"/>
    <w:rsid w:val="00540EA8"/>
    <w:rsid w:val="0054355A"/>
    <w:rsid w:val="00572DC3"/>
    <w:rsid w:val="005739F0"/>
    <w:rsid w:val="0057417A"/>
    <w:rsid w:val="0058094F"/>
    <w:rsid w:val="00592D1A"/>
    <w:rsid w:val="005A3116"/>
    <w:rsid w:val="005A4A75"/>
    <w:rsid w:val="005B3531"/>
    <w:rsid w:val="005B4C53"/>
    <w:rsid w:val="005D151B"/>
    <w:rsid w:val="00601242"/>
    <w:rsid w:val="006061A3"/>
    <w:rsid w:val="00623E01"/>
    <w:rsid w:val="0065723D"/>
    <w:rsid w:val="006806D7"/>
    <w:rsid w:val="006C5AC7"/>
    <w:rsid w:val="006E26A6"/>
    <w:rsid w:val="00707577"/>
    <w:rsid w:val="00745443"/>
    <w:rsid w:val="0074559F"/>
    <w:rsid w:val="007A7DA2"/>
    <w:rsid w:val="007B2209"/>
    <w:rsid w:val="007C69BF"/>
    <w:rsid w:val="007E5CE4"/>
    <w:rsid w:val="008063C9"/>
    <w:rsid w:val="00814C1F"/>
    <w:rsid w:val="00845854"/>
    <w:rsid w:val="00845AA0"/>
    <w:rsid w:val="00866096"/>
    <w:rsid w:val="00874E45"/>
    <w:rsid w:val="008B3785"/>
    <w:rsid w:val="008E5058"/>
    <w:rsid w:val="008E5C65"/>
    <w:rsid w:val="008E651A"/>
    <w:rsid w:val="008F1481"/>
    <w:rsid w:val="009024CD"/>
    <w:rsid w:val="009034CC"/>
    <w:rsid w:val="00912FDB"/>
    <w:rsid w:val="00924ABC"/>
    <w:rsid w:val="00926323"/>
    <w:rsid w:val="00933BCA"/>
    <w:rsid w:val="009552E3"/>
    <w:rsid w:val="00963E42"/>
    <w:rsid w:val="0097237D"/>
    <w:rsid w:val="0099239D"/>
    <w:rsid w:val="009F3F71"/>
    <w:rsid w:val="00A02A48"/>
    <w:rsid w:val="00A12ED9"/>
    <w:rsid w:val="00A35784"/>
    <w:rsid w:val="00A44C71"/>
    <w:rsid w:val="00A64F5C"/>
    <w:rsid w:val="00A67123"/>
    <w:rsid w:val="00A71B4A"/>
    <w:rsid w:val="00AA4FD8"/>
    <w:rsid w:val="00AD4C38"/>
    <w:rsid w:val="00B12E08"/>
    <w:rsid w:val="00B56BCC"/>
    <w:rsid w:val="00BA001C"/>
    <w:rsid w:val="00BD3BBC"/>
    <w:rsid w:val="00BD51C7"/>
    <w:rsid w:val="00BE35D9"/>
    <w:rsid w:val="00BF49C5"/>
    <w:rsid w:val="00C65359"/>
    <w:rsid w:val="00C71CF9"/>
    <w:rsid w:val="00C907A5"/>
    <w:rsid w:val="00CD51B6"/>
    <w:rsid w:val="00CF46B0"/>
    <w:rsid w:val="00D17768"/>
    <w:rsid w:val="00D17FDC"/>
    <w:rsid w:val="00D30598"/>
    <w:rsid w:val="00D305A4"/>
    <w:rsid w:val="00D33F8A"/>
    <w:rsid w:val="00D34BFA"/>
    <w:rsid w:val="00DE06A4"/>
    <w:rsid w:val="00E05B86"/>
    <w:rsid w:val="00E256FA"/>
    <w:rsid w:val="00E37530"/>
    <w:rsid w:val="00E41472"/>
    <w:rsid w:val="00E5406B"/>
    <w:rsid w:val="00E63B06"/>
    <w:rsid w:val="00E72128"/>
    <w:rsid w:val="00E95C22"/>
    <w:rsid w:val="00EB0153"/>
    <w:rsid w:val="00EC43B4"/>
    <w:rsid w:val="00F04E31"/>
    <w:rsid w:val="00F218F9"/>
    <w:rsid w:val="00F771AC"/>
    <w:rsid w:val="00F82E04"/>
    <w:rsid w:val="00F83C61"/>
    <w:rsid w:val="00F90879"/>
    <w:rsid w:val="00FC1F63"/>
    <w:rsid w:val="00FD2A4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51CF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aliases w:val="TRABALHOS ACADEMICOS"/>
    <w:basedOn w:val="Normal"/>
    <w:link w:val="Heading3Char"/>
    <w:autoRedefine/>
    <w:uiPriority w:val="9"/>
    <w:qFormat/>
    <w:rsid w:val="007A7DA2"/>
    <w:pPr>
      <w:spacing w:before="100" w:beforeAutospacing="1" w:after="100" w:afterAutospacing="1" w:line="240" w:lineRule="auto"/>
      <w:outlineLvl w:val="2"/>
    </w:pPr>
    <w:rPr>
      <w:rFonts w:ascii="Times New Roman" w:eastAsia="Times New Roman" w:hAnsi="Times New Roman" w:cs="Times New Roman"/>
      <w:b/>
      <w:bCs/>
      <w:sz w:val="27"/>
      <w:szCs w:val="27"/>
      <w:lang w:val="pt-P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1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1C7"/>
    <w:rPr>
      <w:rFonts w:ascii="Tahoma" w:hAnsi="Tahoma" w:cs="Tahoma"/>
      <w:sz w:val="16"/>
      <w:szCs w:val="16"/>
    </w:rPr>
  </w:style>
  <w:style w:type="paragraph" w:styleId="Header">
    <w:name w:val="header"/>
    <w:basedOn w:val="Normal"/>
    <w:link w:val="HeaderChar"/>
    <w:uiPriority w:val="99"/>
    <w:unhideWhenUsed/>
    <w:rsid w:val="00BD51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51C7"/>
  </w:style>
  <w:style w:type="paragraph" w:styleId="Footer">
    <w:name w:val="footer"/>
    <w:basedOn w:val="Normal"/>
    <w:link w:val="FooterChar"/>
    <w:uiPriority w:val="99"/>
    <w:unhideWhenUsed/>
    <w:rsid w:val="00BD51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51C7"/>
  </w:style>
  <w:style w:type="character" w:styleId="Strong">
    <w:name w:val="Strong"/>
    <w:basedOn w:val="DefaultParagraphFont"/>
    <w:uiPriority w:val="22"/>
    <w:qFormat/>
    <w:rsid w:val="00056A6F"/>
    <w:rPr>
      <w:b/>
      <w:bCs/>
    </w:rPr>
  </w:style>
  <w:style w:type="character" w:styleId="Hyperlink">
    <w:name w:val="Hyperlink"/>
    <w:basedOn w:val="DefaultParagraphFont"/>
    <w:uiPriority w:val="99"/>
    <w:unhideWhenUsed/>
    <w:rsid w:val="00EC43B4"/>
    <w:rPr>
      <w:color w:val="6EAC1C" w:themeColor="hyperlink"/>
      <w:u w:val="single"/>
    </w:rPr>
  </w:style>
  <w:style w:type="paragraph" w:styleId="NormalWeb">
    <w:name w:val="Normal (Web)"/>
    <w:basedOn w:val="Normal"/>
    <w:uiPriority w:val="99"/>
    <w:unhideWhenUsed/>
    <w:rsid w:val="005B4C5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2D4F2A"/>
    <w:pPr>
      <w:ind w:left="720"/>
      <w:contextualSpacing/>
    </w:pPr>
    <w:rPr>
      <w:lang w:val="pt-BR"/>
    </w:rPr>
  </w:style>
  <w:style w:type="character" w:customStyle="1" w:styleId="markedcontent">
    <w:name w:val="markedcontent"/>
    <w:basedOn w:val="DefaultParagraphFont"/>
    <w:rsid w:val="002D4F2A"/>
  </w:style>
  <w:style w:type="table" w:styleId="TableGrid">
    <w:name w:val="Table Grid"/>
    <w:basedOn w:val="TableNormal"/>
    <w:uiPriority w:val="59"/>
    <w:rsid w:val="002D4F2A"/>
    <w:pPr>
      <w:spacing w:after="0" w:line="240" w:lineRule="auto"/>
    </w:pPr>
    <w:rPr>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aliases w:val="TRABALHOS ACADEMICOS Char"/>
    <w:basedOn w:val="DefaultParagraphFont"/>
    <w:link w:val="Heading3"/>
    <w:uiPriority w:val="9"/>
    <w:rsid w:val="007A7DA2"/>
    <w:rPr>
      <w:rFonts w:ascii="Times New Roman" w:eastAsia="Times New Roman" w:hAnsi="Times New Roman" w:cs="Times New Roman"/>
      <w:b/>
      <w:bCs/>
      <w:sz w:val="27"/>
      <w:szCs w:val="27"/>
      <w:lang w:val="pt-PT"/>
    </w:rPr>
  </w:style>
  <w:style w:type="paragraph" w:customStyle="1" w:styleId="isselectedend">
    <w:name w:val="isselectedend"/>
    <w:basedOn w:val="Normal"/>
    <w:rsid w:val="007A7DA2"/>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4B6A97"/>
    <w:rPr>
      <w:sz w:val="16"/>
      <w:szCs w:val="16"/>
    </w:rPr>
  </w:style>
  <w:style w:type="paragraph" w:styleId="CommentText">
    <w:name w:val="annotation text"/>
    <w:basedOn w:val="Normal"/>
    <w:link w:val="CommentTextChar"/>
    <w:uiPriority w:val="99"/>
    <w:semiHidden/>
    <w:unhideWhenUsed/>
    <w:rsid w:val="004B6A97"/>
    <w:pPr>
      <w:spacing w:line="240" w:lineRule="auto"/>
    </w:pPr>
    <w:rPr>
      <w:sz w:val="20"/>
      <w:szCs w:val="20"/>
    </w:rPr>
  </w:style>
  <w:style w:type="character" w:customStyle="1" w:styleId="CommentTextChar">
    <w:name w:val="Comment Text Char"/>
    <w:basedOn w:val="DefaultParagraphFont"/>
    <w:link w:val="CommentText"/>
    <w:uiPriority w:val="99"/>
    <w:semiHidden/>
    <w:rsid w:val="004B6A97"/>
    <w:rPr>
      <w:sz w:val="20"/>
      <w:szCs w:val="20"/>
    </w:rPr>
  </w:style>
  <w:style w:type="paragraph" w:styleId="CommentSubject">
    <w:name w:val="annotation subject"/>
    <w:basedOn w:val="CommentText"/>
    <w:next w:val="CommentText"/>
    <w:link w:val="CommentSubjectChar"/>
    <w:uiPriority w:val="99"/>
    <w:semiHidden/>
    <w:unhideWhenUsed/>
    <w:rsid w:val="004B6A97"/>
    <w:rPr>
      <w:b/>
      <w:bCs/>
    </w:rPr>
  </w:style>
  <w:style w:type="character" w:customStyle="1" w:styleId="CommentSubjectChar">
    <w:name w:val="Comment Subject Char"/>
    <w:basedOn w:val="CommentTextChar"/>
    <w:link w:val="CommentSubject"/>
    <w:uiPriority w:val="99"/>
    <w:semiHidden/>
    <w:rsid w:val="004B6A97"/>
    <w:rPr>
      <w:b/>
      <w:bCs/>
      <w:sz w:val="20"/>
      <w:szCs w:val="20"/>
    </w:rPr>
  </w:style>
  <w:style w:type="paragraph" w:styleId="Revision">
    <w:name w:val="Revision"/>
    <w:hidden/>
    <w:uiPriority w:val="99"/>
    <w:semiHidden/>
    <w:rsid w:val="00325D8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aliases w:val="TRABALHOS ACADEMICOS"/>
    <w:basedOn w:val="Normal"/>
    <w:link w:val="Heading3Char"/>
    <w:autoRedefine/>
    <w:uiPriority w:val="9"/>
    <w:qFormat/>
    <w:rsid w:val="007A7DA2"/>
    <w:pPr>
      <w:spacing w:before="100" w:beforeAutospacing="1" w:after="100" w:afterAutospacing="1" w:line="240" w:lineRule="auto"/>
      <w:outlineLvl w:val="2"/>
    </w:pPr>
    <w:rPr>
      <w:rFonts w:ascii="Times New Roman" w:eastAsia="Times New Roman" w:hAnsi="Times New Roman" w:cs="Times New Roman"/>
      <w:b/>
      <w:bCs/>
      <w:sz w:val="27"/>
      <w:szCs w:val="27"/>
      <w:lang w:val="pt-P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1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1C7"/>
    <w:rPr>
      <w:rFonts w:ascii="Tahoma" w:hAnsi="Tahoma" w:cs="Tahoma"/>
      <w:sz w:val="16"/>
      <w:szCs w:val="16"/>
    </w:rPr>
  </w:style>
  <w:style w:type="paragraph" w:styleId="Header">
    <w:name w:val="header"/>
    <w:basedOn w:val="Normal"/>
    <w:link w:val="HeaderChar"/>
    <w:uiPriority w:val="99"/>
    <w:unhideWhenUsed/>
    <w:rsid w:val="00BD51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51C7"/>
  </w:style>
  <w:style w:type="paragraph" w:styleId="Footer">
    <w:name w:val="footer"/>
    <w:basedOn w:val="Normal"/>
    <w:link w:val="FooterChar"/>
    <w:uiPriority w:val="99"/>
    <w:unhideWhenUsed/>
    <w:rsid w:val="00BD51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51C7"/>
  </w:style>
  <w:style w:type="character" w:styleId="Strong">
    <w:name w:val="Strong"/>
    <w:basedOn w:val="DefaultParagraphFont"/>
    <w:uiPriority w:val="22"/>
    <w:qFormat/>
    <w:rsid w:val="00056A6F"/>
    <w:rPr>
      <w:b/>
      <w:bCs/>
    </w:rPr>
  </w:style>
  <w:style w:type="character" w:styleId="Hyperlink">
    <w:name w:val="Hyperlink"/>
    <w:basedOn w:val="DefaultParagraphFont"/>
    <w:uiPriority w:val="99"/>
    <w:unhideWhenUsed/>
    <w:rsid w:val="00EC43B4"/>
    <w:rPr>
      <w:color w:val="6EAC1C" w:themeColor="hyperlink"/>
      <w:u w:val="single"/>
    </w:rPr>
  </w:style>
  <w:style w:type="paragraph" w:styleId="NormalWeb">
    <w:name w:val="Normal (Web)"/>
    <w:basedOn w:val="Normal"/>
    <w:uiPriority w:val="99"/>
    <w:unhideWhenUsed/>
    <w:rsid w:val="005B4C5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2D4F2A"/>
    <w:pPr>
      <w:ind w:left="720"/>
      <w:contextualSpacing/>
    </w:pPr>
    <w:rPr>
      <w:lang w:val="pt-BR"/>
    </w:rPr>
  </w:style>
  <w:style w:type="character" w:customStyle="1" w:styleId="markedcontent">
    <w:name w:val="markedcontent"/>
    <w:basedOn w:val="DefaultParagraphFont"/>
    <w:rsid w:val="002D4F2A"/>
  </w:style>
  <w:style w:type="table" w:styleId="TableGrid">
    <w:name w:val="Table Grid"/>
    <w:basedOn w:val="TableNormal"/>
    <w:uiPriority w:val="59"/>
    <w:rsid w:val="002D4F2A"/>
    <w:pPr>
      <w:spacing w:after="0" w:line="240" w:lineRule="auto"/>
    </w:pPr>
    <w:rPr>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aliases w:val="TRABALHOS ACADEMICOS Char"/>
    <w:basedOn w:val="DefaultParagraphFont"/>
    <w:link w:val="Heading3"/>
    <w:uiPriority w:val="9"/>
    <w:rsid w:val="007A7DA2"/>
    <w:rPr>
      <w:rFonts w:ascii="Times New Roman" w:eastAsia="Times New Roman" w:hAnsi="Times New Roman" w:cs="Times New Roman"/>
      <w:b/>
      <w:bCs/>
      <w:sz w:val="27"/>
      <w:szCs w:val="27"/>
      <w:lang w:val="pt-PT"/>
    </w:rPr>
  </w:style>
  <w:style w:type="paragraph" w:customStyle="1" w:styleId="isselectedend">
    <w:name w:val="isselectedend"/>
    <w:basedOn w:val="Normal"/>
    <w:rsid w:val="007A7DA2"/>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4B6A97"/>
    <w:rPr>
      <w:sz w:val="16"/>
      <w:szCs w:val="16"/>
    </w:rPr>
  </w:style>
  <w:style w:type="paragraph" w:styleId="CommentText">
    <w:name w:val="annotation text"/>
    <w:basedOn w:val="Normal"/>
    <w:link w:val="CommentTextChar"/>
    <w:uiPriority w:val="99"/>
    <w:semiHidden/>
    <w:unhideWhenUsed/>
    <w:rsid w:val="004B6A97"/>
    <w:pPr>
      <w:spacing w:line="240" w:lineRule="auto"/>
    </w:pPr>
    <w:rPr>
      <w:sz w:val="20"/>
      <w:szCs w:val="20"/>
    </w:rPr>
  </w:style>
  <w:style w:type="character" w:customStyle="1" w:styleId="CommentTextChar">
    <w:name w:val="Comment Text Char"/>
    <w:basedOn w:val="DefaultParagraphFont"/>
    <w:link w:val="CommentText"/>
    <w:uiPriority w:val="99"/>
    <w:semiHidden/>
    <w:rsid w:val="004B6A97"/>
    <w:rPr>
      <w:sz w:val="20"/>
      <w:szCs w:val="20"/>
    </w:rPr>
  </w:style>
  <w:style w:type="paragraph" w:styleId="CommentSubject">
    <w:name w:val="annotation subject"/>
    <w:basedOn w:val="CommentText"/>
    <w:next w:val="CommentText"/>
    <w:link w:val="CommentSubjectChar"/>
    <w:uiPriority w:val="99"/>
    <w:semiHidden/>
    <w:unhideWhenUsed/>
    <w:rsid w:val="004B6A97"/>
    <w:rPr>
      <w:b/>
      <w:bCs/>
    </w:rPr>
  </w:style>
  <w:style w:type="character" w:customStyle="1" w:styleId="CommentSubjectChar">
    <w:name w:val="Comment Subject Char"/>
    <w:basedOn w:val="CommentTextChar"/>
    <w:link w:val="CommentSubject"/>
    <w:uiPriority w:val="99"/>
    <w:semiHidden/>
    <w:rsid w:val="004B6A97"/>
    <w:rPr>
      <w:b/>
      <w:bCs/>
      <w:sz w:val="20"/>
      <w:szCs w:val="20"/>
    </w:rPr>
  </w:style>
  <w:style w:type="paragraph" w:styleId="Revision">
    <w:name w:val="Revision"/>
    <w:hidden/>
    <w:uiPriority w:val="99"/>
    <w:semiHidden/>
    <w:rsid w:val="00325D8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634532">
      <w:bodyDiv w:val="1"/>
      <w:marLeft w:val="0"/>
      <w:marRight w:val="0"/>
      <w:marTop w:val="0"/>
      <w:marBottom w:val="0"/>
      <w:divBdr>
        <w:top w:val="none" w:sz="0" w:space="0" w:color="auto"/>
        <w:left w:val="none" w:sz="0" w:space="0" w:color="auto"/>
        <w:bottom w:val="none" w:sz="0" w:space="0" w:color="auto"/>
        <w:right w:val="none" w:sz="0" w:space="0" w:color="auto"/>
      </w:divBdr>
    </w:div>
    <w:div w:id="334456010">
      <w:bodyDiv w:val="1"/>
      <w:marLeft w:val="0"/>
      <w:marRight w:val="0"/>
      <w:marTop w:val="0"/>
      <w:marBottom w:val="0"/>
      <w:divBdr>
        <w:top w:val="none" w:sz="0" w:space="0" w:color="auto"/>
        <w:left w:val="none" w:sz="0" w:space="0" w:color="auto"/>
        <w:bottom w:val="none" w:sz="0" w:space="0" w:color="auto"/>
        <w:right w:val="none" w:sz="0" w:space="0" w:color="auto"/>
      </w:divBdr>
    </w:div>
    <w:div w:id="1137726257">
      <w:bodyDiv w:val="1"/>
      <w:marLeft w:val="0"/>
      <w:marRight w:val="0"/>
      <w:marTop w:val="0"/>
      <w:marBottom w:val="0"/>
      <w:divBdr>
        <w:top w:val="none" w:sz="0" w:space="0" w:color="auto"/>
        <w:left w:val="none" w:sz="0" w:space="0" w:color="auto"/>
        <w:bottom w:val="none" w:sz="0" w:space="0" w:color="auto"/>
        <w:right w:val="none" w:sz="0" w:space="0" w:color="auto"/>
      </w:divBdr>
    </w:div>
    <w:div w:id="1298997160">
      <w:bodyDiv w:val="1"/>
      <w:marLeft w:val="0"/>
      <w:marRight w:val="0"/>
      <w:marTop w:val="0"/>
      <w:marBottom w:val="0"/>
      <w:divBdr>
        <w:top w:val="none" w:sz="0" w:space="0" w:color="auto"/>
        <w:left w:val="none" w:sz="0" w:space="0" w:color="auto"/>
        <w:bottom w:val="none" w:sz="0" w:space="0" w:color="auto"/>
        <w:right w:val="none" w:sz="0" w:space="0" w:color="auto"/>
      </w:divBdr>
    </w:div>
    <w:div w:id="1508129894">
      <w:bodyDiv w:val="1"/>
      <w:marLeft w:val="0"/>
      <w:marRight w:val="0"/>
      <w:marTop w:val="0"/>
      <w:marBottom w:val="0"/>
      <w:divBdr>
        <w:top w:val="none" w:sz="0" w:space="0" w:color="auto"/>
        <w:left w:val="none" w:sz="0" w:space="0" w:color="auto"/>
        <w:bottom w:val="none" w:sz="0" w:space="0" w:color="auto"/>
        <w:right w:val="none" w:sz="0" w:space="0" w:color="auto"/>
      </w:divBdr>
    </w:div>
    <w:div w:id="1574121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8" Type="http://schemas.openxmlformats.org/officeDocument/2006/relationships/image" Target="media/image9.png"/><Relationship Id="rId3" Type="http://schemas.openxmlformats.org/officeDocument/2006/relationships/image" Target="media/image4.png"/><Relationship Id="rId7" Type="http://schemas.openxmlformats.org/officeDocument/2006/relationships/image" Target="media/image8.png"/><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png"/><Relationship Id="rId9" Type="http://schemas.openxmlformats.org/officeDocument/2006/relationships/image" Target="media/image10.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9DF5720A318549B483F0A989B46F44" ma:contentTypeVersion="15" ma:contentTypeDescription="Create a new document." ma:contentTypeScope="" ma:versionID="0204600acac4a1091498177ab0eba2b2">
  <xsd:schema xmlns:xsd="http://www.w3.org/2001/XMLSchema" xmlns:xs="http://www.w3.org/2001/XMLSchema" xmlns:p="http://schemas.microsoft.com/office/2006/metadata/properties" xmlns:ns3="57dc3609-4c07-4fce-941e-72d8b5adfbb6" xmlns:ns4="ed03b0dd-1e03-48a9-ab2a-2c4f3b761b42" targetNamespace="http://schemas.microsoft.com/office/2006/metadata/properties" ma:root="true" ma:fieldsID="ea4f3b5691ede03ca694c6fa1441e3c9" ns3:_="" ns4:_="">
    <xsd:import namespace="57dc3609-4c07-4fce-941e-72d8b5adfbb6"/>
    <xsd:import namespace="ed03b0dd-1e03-48a9-ab2a-2c4f3b761b42"/>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SearchProperties" minOccurs="0"/>
                <xsd:element ref="ns3:MediaServiceSystem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dc3609-4c07-4fce-941e-72d8b5adfb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d03b0dd-1e03-48a9-ab2a-2c4f3b761b4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57dc3609-4c07-4fce-941e-72d8b5adfbb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337B85-F74A-4856-8653-7DAC47D89D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dc3609-4c07-4fce-941e-72d8b5adfbb6"/>
    <ds:schemaRef ds:uri="ed03b0dd-1e03-48a9-ab2a-2c4f3b761b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F5DF2A-29E4-42B3-9E4D-AA1B298146DA}">
  <ds:schemaRefs>
    <ds:schemaRef ds:uri="http://schemas.microsoft.com/office/2006/metadata/properties"/>
    <ds:schemaRef ds:uri="http://schemas.microsoft.com/office/infopath/2007/PartnerControls"/>
    <ds:schemaRef ds:uri="57dc3609-4c07-4fce-941e-72d8b5adfbb6"/>
  </ds:schemaRefs>
</ds:datastoreItem>
</file>

<file path=customXml/itemProps3.xml><?xml version="1.0" encoding="utf-8"?>
<ds:datastoreItem xmlns:ds="http://schemas.openxmlformats.org/officeDocument/2006/customXml" ds:itemID="{FFDF278A-5991-48C9-82F1-4E53565F946F}">
  <ds:schemaRefs>
    <ds:schemaRef ds:uri="http://schemas.microsoft.com/sharepoint/v3/contenttype/forms"/>
  </ds:schemaRefs>
</ds:datastoreItem>
</file>

<file path=customXml/itemProps4.xml><?xml version="1.0" encoding="utf-8"?>
<ds:datastoreItem xmlns:ds="http://schemas.openxmlformats.org/officeDocument/2006/customXml" ds:itemID="{3B8A81FD-B426-4EB7-90FF-2F6F9B15C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3171</Words>
  <Characters>18079</Characters>
  <Application>Microsoft Office Word</Application>
  <DocSecurity>0</DocSecurity>
  <Lines>150</Lines>
  <Paragraphs>42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21208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2022-01-25T12:46:00Z</cp:lastPrinted>
  <dcterms:created xsi:type="dcterms:W3CDTF">2026-06-23T14:16:00Z</dcterms:created>
  <dcterms:modified xsi:type="dcterms:W3CDTF">2026-06-23T14:16:00Z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0x0101006B9DF5720A318549B483F0A989B46F44</vt:lpwstr>
  </property>
</Properties>
</file>